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8D2812" w:rsidRPr="008148A3" w:rsidTr="00124115">
        <w:trPr>
          <w:trHeight w:val="416"/>
        </w:trPr>
        <w:tc>
          <w:tcPr>
            <w:tcW w:w="5670" w:type="dxa"/>
          </w:tcPr>
          <w:p w:rsidR="008D2812" w:rsidRPr="008148A3" w:rsidRDefault="008D2812" w:rsidP="00124115">
            <w:pPr>
              <w:spacing w:line="240" w:lineRule="auto"/>
              <w:ind w:left="-57"/>
              <w:rPr>
                <w:rFonts w:asciiTheme="minorHAnsi" w:hAnsiTheme="minorHAnsi"/>
                <w:b/>
                <w:color w:val="002060"/>
                <w:sz w:val="24"/>
                <w:szCs w:val="24"/>
              </w:rPr>
            </w:pPr>
            <w:r w:rsidRPr="008148A3">
              <w:rPr>
                <w:rFonts w:asciiTheme="minorHAnsi" w:hAnsiTheme="minorHAnsi"/>
                <w:noProof/>
                <w:lang w:eastAsia="ru-RU"/>
              </w:rPr>
              <w:drawing>
                <wp:inline distT="0" distB="0" distL="0" distR="0" wp14:anchorId="7D92C9CF" wp14:editId="0354FCC5">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2000" cy="552683"/>
                          </a:xfrm>
                          <a:prstGeom prst="rect">
                            <a:avLst/>
                          </a:prstGeom>
                        </pic:spPr>
                      </pic:pic>
                    </a:graphicData>
                  </a:graphic>
                </wp:inline>
              </w:drawing>
            </w:r>
          </w:p>
        </w:tc>
        <w:tc>
          <w:tcPr>
            <w:tcW w:w="1309" w:type="dxa"/>
            <w:vAlign w:val="center"/>
          </w:tcPr>
          <w:p w:rsidR="008D2812" w:rsidRPr="008148A3" w:rsidRDefault="008D2812" w:rsidP="00124115">
            <w:pPr>
              <w:spacing w:line="240" w:lineRule="auto"/>
              <w:ind w:left="-71"/>
              <w:jc w:val="center"/>
              <w:rPr>
                <w:rFonts w:asciiTheme="minorHAnsi" w:hAnsiTheme="minorHAnsi"/>
                <w:b/>
                <w:color w:val="0070C0"/>
                <w:sz w:val="24"/>
                <w:szCs w:val="24"/>
              </w:rPr>
            </w:pPr>
            <w:r>
              <w:rPr>
                <w:rFonts w:asciiTheme="minorHAnsi" w:hAnsiTheme="minorHAnsi"/>
                <w:b/>
                <w:noProof/>
                <w:color w:val="0070C0"/>
                <w:sz w:val="24"/>
                <w:szCs w:val="24"/>
                <w:lang w:eastAsia="ru-RU"/>
              </w:rPr>
              <w:drawing>
                <wp:inline distT="0" distB="0" distL="0" distR="0" wp14:anchorId="6E71BAB3" wp14:editId="1C145A85">
                  <wp:extent cx="499792"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357" cy="558602"/>
                          </a:xfrm>
                          <a:prstGeom prst="rect">
                            <a:avLst/>
                          </a:prstGeom>
                          <a:noFill/>
                        </pic:spPr>
                      </pic:pic>
                    </a:graphicData>
                  </a:graphic>
                </wp:inline>
              </w:drawing>
            </w:r>
          </w:p>
        </w:tc>
        <w:tc>
          <w:tcPr>
            <w:tcW w:w="3227" w:type="dxa"/>
            <w:tcBorders>
              <w:left w:val="nil"/>
            </w:tcBorders>
            <w:vAlign w:val="center"/>
          </w:tcPr>
          <w:p w:rsidR="008D2812" w:rsidRPr="008148A3" w:rsidRDefault="008D2812" w:rsidP="00124115">
            <w:pPr>
              <w:spacing w:line="240" w:lineRule="auto"/>
              <w:rPr>
                <w:rFonts w:asciiTheme="minorHAnsi" w:hAnsiTheme="minorHAnsi"/>
                <w:b/>
                <w:color w:val="0070C0"/>
                <w:sz w:val="24"/>
                <w:szCs w:val="24"/>
              </w:rPr>
            </w:pPr>
            <w:r w:rsidRPr="00CD0DEF">
              <w:rPr>
                <w:rFonts w:asciiTheme="minorHAnsi" w:hAnsiTheme="minorHAnsi"/>
                <w:b/>
                <w:color w:val="222A35" w:themeColor="text2" w:themeShade="80"/>
                <w:sz w:val="24"/>
                <w:szCs w:val="24"/>
              </w:rPr>
              <w:t xml:space="preserve">Кафедра </w:t>
            </w:r>
            <w:proofErr w:type="spellStart"/>
            <w:r w:rsidRPr="00CD0DEF">
              <w:rPr>
                <w:rFonts w:asciiTheme="minorHAnsi" w:hAnsiTheme="minorHAnsi"/>
                <w:b/>
                <w:color w:val="222A35" w:themeColor="text2" w:themeShade="80"/>
                <w:sz w:val="24"/>
                <w:szCs w:val="24"/>
              </w:rPr>
              <w:t>інформаційного</w:t>
            </w:r>
            <w:proofErr w:type="spellEnd"/>
            <w:r w:rsidRPr="00CD0DEF">
              <w:rPr>
                <w:rFonts w:asciiTheme="minorHAnsi" w:hAnsiTheme="minorHAnsi"/>
                <w:b/>
                <w:color w:val="222A35" w:themeColor="text2" w:themeShade="80"/>
                <w:sz w:val="24"/>
                <w:szCs w:val="24"/>
              </w:rPr>
              <w:t xml:space="preserve"> права та права </w:t>
            </w:r>
            <w:proofErr w:type="spellStart"/>
            <w:r w:rsidRPr="00CD0DEF">
              <w:rPr>
                <w:rFonts w:asciiTheme="minorHAnsi" w:hAnsiTheme="minorHAnsi"/>
                <w:b/>
                <w:color w:val="222A35" w:themeColor="text2" w:themeShade="80"/>
                <w:sz w:val="24"/>
                <w:szCs w:val="24"/>
              </w:rPr>
              <w:t>інтелектуальної</w:t>
            </w:r>
            <w:proofErr w:type="spellEnd"/>
            <w:r w:rsidRPr="00CD0DEF">
              <w:rPr>
                <w:rFonts w:asciiTheme="minorHAnsi" w:hAnsiTheme="minorHAnsi"/>
                <w:b/>
                <w:color w:val="222A35" w:themeColor="text2" w:themeShade="80"/>
                <w:sz w:val="24"/>
                <w:szCs w:val="24"/>
              </w:rPr>
              <w:t xml:space="preserve"> </w:t>
            </w:r>
            <w:proofErr w:type="spellStart"/>
            <w:r w:rsidRPr="00CD0DEF">
              <w:rPr>
                <w:rFonts w:asciiTheme="minorHAnsi" w:hAnsiTheme="minorHAnsi"/>
                <w:b/>
                <w:color w:val="222A35" w:themeColor="text2" w:themeShade="80"/>
                <w:sz w:val="24"/>
                <w:szCs w:val="24"/>
              </w:rPr>
              <w:t>власності</w:t>
            </w:r>
            <w:proofErr w:type="spellEnd"/>
          </w:p>
        </w:tc>
      </w:tr>
      <w:tr w:rsidR="008D2812" w:rsidRPr="008148A3" w:rsidTr="00124115">
        <w:trPr>
          <w:trHeight w:val="628"/>
        </w:trPr>
        <w:tc>
          <w:tcPr>
            <w:tcW w:w="10206" w:type="dxa"/>
            <w:gridSpan w:val="3"/>
          </w:tcPr>
          <w:p w:rsidR="008D2812" w:rsidRDefault="008D2812" w:rsidP="00124115">
            <w:pPr>
              <w:spacing w:before="120"/>
              <w:jc w:val="center"/>
              <w:rPr>
                <w:rFonts w:asciiTheme="minorHAnsi" w:hAnsiTheme="minorHAnsi"/>
                <w:b/>
                <w:color w:val="002060"/>
                <w:sz w:val="48"/>
                <w:szCs w:val="48"/>
              </w:rPr>
            </w:pPr>
            <w:r>
              <w:rPr>
                <w:rFonts w:asciiTheme="minorHAnsi" w:hAnsiTheme="minorHAnsi"/>
                <w:b/>
                <w:color w:val="002060"/>
                <w:sz w:val="48"/>
                <w:szCs w:val="48"/>
              </w:rPr>
              <w:t>ІНТЕЛЕКТУАЛЬНА ВЛАСНІСТЬ ТА ПАТЕНТОЗНАВСТВО</w:t>
            </w:r>
          </w:p>
          <w:p w:rsidR="008D2812" w:rsidRPr="00C32BA6" w:rsidRDefault="008D2812" w:rsidP="00124115">
            <w:pPr>
              <w:jc w:val="center"/>
              <w:rPr>
                <w:rFonts w:asciiTheme="minorHAnsi" w:hAnsiTheme="minorHAnsi"/>
                <w:b/>
                <w:color w:val="002060"/>
                <w:sz w:val="36"/>
                <w:szCs w:val="36"/>
              </w:rPr>
            </w:pPr>
            <w:proofErr w:type="spellStart"/>
            <w:r w:rsidRPr="00C32BA6">
              <w:rPr>
                <w:rFonts w:asciiTheme="minorHAnsi" w:hAnsiTheme="minorHAnsi"/>
                <w:b/>
                <w:color w:val="002060"/>
                <w:sz w:val="36"/>
                <w:szCs w:val="36"/>
              </w:rPr>
              <w:t>Робоча</w:t>
            </w:r>
            <w:proofErr w:type="spellEnd"/>
            <w:r w:rsidRPr="00C32BA6">
              <w:rPr>
                <w:rFonts w:asciiTheme="minorHAnsi" w:hAnsiTheme="minorHAnsi"/>
                <w:b/>
                <w:color w:val="002060"/>
                <w:sz w:val="36"/>
                <w:szCs w:val="36"/>
              </w:rPr>
              <w:t xml:space="preserve"> </w:t>
            </w:r>
            <w:proofErr w:type="spellStart"/>
            <w:r w:rsidRPr="00C32BA6">
              <w:rPr>
                <w:rFonts w:asciiTheme="minorHAnsi" w:hAnsiTheme="minorHAnsi"/>
                <w:b/>
                <w:color w:val="002060"/>
                <w:sz w:val="36"/>
                <w:szCs w:val="36"/>
              </w:rPr>
              <w:t>програма</w:t>
            </w:r>
            <w:proofErr w:type="spellEnd"/>
            <w:r w:rsidRPr="00C32BA6">
              <w:rPr>
                <w:rFonts w:asciiTheme="minorHAnsi" w:hAnsiTheme="minorHAnsi"/>
                <w:b/>
                <w:color w:val="002060"/>
                <w:sz w:val="36"/>
                <w:szCs w:val="36"/>
              </w:rPr>
              <w:t xml:space="preserve"> </w:t>
            </w:r>
            <w:proofErr w:type="spellStart"/>
            <w:r w:rsidRPr="00C32BA6">
              <w:rPr>
                <w:rFonts w:asciiTheme="minorHAnsi" w:hAnsiTheme="minorHAnsi"/>
                <w:b/>
                <w:color w:val="002060"/>
                <w:sz w:val="36"/>
                <w:szCs w:val="36"/>
              </w:rPr>
              <w:t>навчальної</w:t>
            </w:r>
            <w:proofErr w:type="spellEnd"/>
            <w:r w:rsidRPr="00C32BA6">
              <w:rPr>
                <w:rFonts w:asciiTheme="minorHAnsi" w:hAnsiTheme="minorHAnsi"/>
                <w:b/>
                <w:color w:val="002060"/>
                <w:sz w:val="36"/>
                <w:szCs w:val="36"/>
              </w:rPr>
              <w:t xml:space="preserve"> </w:t>
            </w:r>
            <w:proofErr w:type="spellStart"/>
            <w:r w:rsidRPr="00C32BA6">
              <w:rPr>
                <w:rFonts w:asciiTheme="minorHAnsi" w:hAnsiTheme="minorHAnsi"/>
                <w:b/>
                <w:color w:val="002060"/>
                <w:sz w:val="36"/>
                <w:szCs w:val="36"/>
              </w:rPr>
              <w:t>дисципліни</w:t>
            </w:r>
            <w:proofErr w:type="spellEnd"/>
            <w:r w:rsidRPr="00C32BA6">
              <w:rPr>
                <w:rFonts w:asciiTheme="minorHAnsi" w:hAnsiTheme="minorHAnsi"/>
                <w:b/>
                <w:color w:val="002060"/>
                <w:sz w:val="36"/>
                <w:szCs w:val="36"/>
              </w:rPr>
              <w:t xml:space="preserve"> (</w:t>
            </w:r>
            <w:proofErr w:type="spellStart"/>
            <w:r w:rsidRPr="00C32BA6">
              <w:rPr>
                <w:rFonts w:asciiTheme="minorHAnsi" w:hAnsiTheme="minorHAnsi"/>
                <w:b/>
                <w:color w:val="002060"/>
                <w:sz w:val="36"/>
                <w:szCs w:val="36"/>
              </w:rPr>
              <w:t>Силабус</w:t>
            </w:r>
            <w:proofErr w:type="spellEnd"/>
            <w:r w:rsidRPr="00C32BA6">
              <w:rPr>
                <w:rFonts w:asciiTheme="minorHAnsi" w:hAnsiTheme="minorHAnsi"/>
                <w:b/>
                <w:color w:val="002060"/>
                <w:sz w:val="36"/>
                <w:szCs w:val="36"/>
              </w:rPr>
              <w:t>)</w:t>
            </w:r>
          </w:p>
        </w:tc>
      </w:tr>
    </w:tbl>
    <w:p w:rsidR="008D2812" w:rsidRPr="004472C0" w:rsidRDefault="008D2812" w:rsidP="008D2812">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8D2812" w:rsidRPr="005251A5" w:rsidTr="00124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Рівень</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вищої</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освіти</w:t>
            </w:r>
            <w:proofErr w:type="spellEnd"/>
          </w:p>
        </w:tc>
        <w:tc>
          <w:tcPr>
            <w:tcW w:w="7512" w:type="dxa"/>
          </w:tcPr>
          <w:p w:rsidR="008D2812" w:rsidRPr="00A2798C" w:rsidRDefault="00250C1F" w:rsidP="0012411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proofErr w:type="spellStart"/>
            <w:r>
              <w:rPr>
                <w:rFonts w:asciiTheme="minorHAnsi" w:hAnsiTheme="minorHAnsi"/>
                <w:i/>
                <w:color w:val="0070C0"/>
                <w:sz w:val="22"/>
                <w:szCs w:val="22"/>
              </w:rPr>
              <w:t>Магістерський</w:t>
            </w:r>
            <w:proofErr w:type="spellEnd"/>
            <w:r w:rsidR="008D2812">
              <w:rPr>
                <w:rFonts w:asciiTheme="minorHAnsi" w:hAnsiTheme="minorHAnsi"/>
                <w:i/>
                <w:color w:val="0070C0"/>
                <w:sz w:val="22"/>
                <w:szCs w:val="22"/>
              </w:rPr>
              <w:t xml:space="preserve"> </w:t>
            </w:r>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Галузь</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знань</w:t>
            </w:r>
            <w:proofErr w:type="spellEnd"/>
          </w:p>
        </w:tc>
        <w:tc>
          <w:tcPr>
            <w:tcW w:w="7512" w:type="dxa"/>
          </w:tcPr>
          <w:p w:rsidR="008D2812" w:rsidRPr="00A2798C"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Право</w:t>
            </w:r>
          </w:p>
        </w:tc>
      </w:tr>
      <w:tr w:rsidR="008D2812" w:rsidRPr="00C301EF"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Спеціальність</w:t>
            </w:r>
            <w:proofErr w:type="spellEnd"/>
          </w:p>
        </w:tc>
        <w:tc>
          <w:tcPr>
            <w:tcW w:w="7512" w:type="dxa"/>
          </w:tcPr>
          <w:p w:rsidR="008D2812" w:rsidRPr="00A2798C"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081 Право</w:t>
            </w:r>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Освітня</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програма</w:t>
            </w:r>
            <w:proofErr w:type="spellEnd"/>
          </w:p>
        </w:tc>
        <w:tc>
          <w:tcPr>
            <w:tcW w:w="7512" w:type="dxa"/>
          </w:tcPr>
          <w:p w:rsidR="008D2812" w:rsidRPr="00A2798C" w:rsidRDefault="00250C1F"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Для </w:t>
            </w:r>
            <w:proofErr w:type="spellStart"/>
            <w:r>
              <w:rPr>
                <w:rFonts w:asciiTheme="minorHAnsi" w:hAnsiTheme="minorHAnsi"/>
                <w:i/>
                <w:color w:val="0070C0"/>
                <w:sz w:val="22"/>
                <w:szCs w:val="22"/>
              </w:rPr>
              <w:t>всіх</w:t>
            </w:r>
            <w:proofErr w:type="spellEnd"/>
            <w:r>
              <w:rPr>
                <w:rFonts w:asciiTheme="minorHAnsi" w:hAnsiTheme="minorHAnsi"/>
                <w:i/>
                <w:color w:val="0070C0"/>
                <w:sz w:val="22"/>
                <w:szCs w:val="22"/>
              </w:rPr>
              <w:t xml:space="preserve"> ОНП</w:t>
            </w:r>
          </w:p>
        </w:tc>
      </w:tr>
      <w:tr w:rsidR="008D2812" w:rsidRPr="005251A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proofErr w:type="spellStart"/>
            <w:r>
              <w:rPr>
                <w:rFonts w:asciiTheme="minorHAnsi" w:hAnsiTheme="minorHAnsi"/>
                <w:sz w:val="22"/>
                <w:szCs w:val="22"/>
              </w:rPr>
              <w:t>дисципліни</w:t>
            </w:r>
            <w:proofErr w:type="spellEnd"/>
          </w:p>
        </w:tc>
        <w:tc>
          <w:tcPr>
            <w:tcW w:w="7512" w:type="dxa"/>
          </w:tcPr>
          <w:p w:rsidR="008D2812" w:rsidRPr="00A2798C" w:rsidRDefault="0065613E"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 Нормативна</w:t>
            </w:r>
            <w:bookmarkStart w:id="0" w:name="_GoBack"/>
            <w:bookmarkEnd w:id="0"/>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r w:rsidRPr="005251A5">
              <w:rPr>
                <w:rFonts w:asciiTheme="minorHAnsi" w:hAnsiTheme="minorHAnsi"/>
                <w:sz w:val="22"/>
                <w:szCs w:val="22"/>
              </w:rPr>
              <w:t xml:space="preserve">Форма </w:t>
            </w:r>
            <w:proofErr w:type="spellStart"/>
            <w:r w:rsidRPr="005251A5">
              <w:rPr>
                <w:rFonts w:asciiTheme="minorHAnsi" w:hAnsiTheme="minorHAnsi"/>
                <w:sz w:val="22"/>
                <w:szCs w:val="22"/>
              </w:rPr>
              <w:t>навчання</w:t>
            </w:r>
            <w:proofErr w:type="spellEnd"/>
          </w:p>
        </w:tc>
        <w:tc>
          <w:tcPr>
            <w:tcW w:w="7512" w:type="dxa"/>
          </w:tcPr>
          <w:p w:rsidR="008D2812" w:rsidRPr="00A2798C"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Очна</w:t>
            </w:r>
            <w:proofErr w:type="spellEnd"/>
            <w:r>
              <w:rPr>
                <w:rFonts w:asciiTheme="minorHAnsi" w:hAnsiTheme="minorHAnsi"/>
                <w:i/>
                <w:color w:val="0070C0"/>
                <w:sz w:val="22"/>
                <w:szCs w:val="22"/>
              </w:rPr>
              <w:t>(</w:t>
            </w:r>
            <w:proofErr w:type="spellStart"/>
            <w:r>
              <w:rPr>
                <w:rFonts w:asciiTheme="minorHAnsi" w:hAnsiTheme="minorHAnsi"/>
                <w:i/>
                <w:color w:val="0070C0"/>
                <w:sz w:val="22"/>
                <w:szCs w:val="22"/>
              </w:rPr>
              <w:t>денна</w:t>
            </w:r>
            <w:proofErr w:type="spellEnd"/>
            <w:r>
              <w:rPr>
                <w:rFonts w:asciiTheme="minorHAnsi" w:hAnsiTheme="minorHAnsi"/>
                <w:i/>
                <w:color w:val="0070C0"/>
                <w:sz w:val="22"/>
                <w:szCs w:val="22"/>
              </w:rPr>
              <w:t>)</w:t>
            </w:r>
          </w:p>
        </w:tc>
      </w:tr>
      <w:tr w:rsidR="008D2812" w:rsidRPr="005251A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Рік</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підготовки</w:t>
            </w:r>
            <w:proofErr w:type="spellEnd"/>
            <w:r w:rsidRPr="005251A5">
              <w:rPr>
                <w:rFonts w:asciiTheme="minorHAnsi" w:hAnsiTheme="minorHAnsi"/>
                <w:sz w:val="22"/>
                <w:szCs w:val="22"/>
              </w:rPr>
              <w:t>, семестр</w:t>
            </w:r>
          </w:p>
        </w:tc>
        <w:tc>
          <w:tcPr>
            <w:tcW w:w="7512" w:type="dxa"/>
          </w:tcPr>
          <w:p w:rsidR="008D2812" w:rsidRPr="00A2798C"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5 курс,</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rPr>
              <w:t>осінній</w:t>
            </w:r>
            <w:proofErr w:type="spellEnd"/>
            <w:r>
              <w:rPr>
                <w:rFonts w:asciiTheme="minorHAnsi" w:hAnsiTheme="minorHAnsi"/>
                <w:i/>
                <w:color w:val="0070C0"/>
                <w:sz w:val="22"/>
                <w:szCs w:val="22"/>
              </w:rPr>
              <w:t xml:space="preserve"> (</w:t>
            </w:r>
            <w:proofErr w:type="spellStart"/>
            <w:r w:rsidRPr="00A2798C">
              <w:rPr>
                <w:rFonts w:asciiTheme="minorHAnsi" w:hAnsiTheme="minorHAnsi"/>
                <w:i/>
                <w:color w:val="0070C0"/>
                <w:sz w:val="22"/>
                <w:szCs w:val="22"/>
              </w:rPr>
              <w:t>весняний</w:t>
            </w:r>
            <w:proofErr w:type="spellEnd"/>
            <w:r>
              <w:rPr>
                <w:rFonts w:asciiTheme="minorHAnsi" w:hAnsiTheme="minorHAnsi"/>
                <w:i/>
                <w:color w:val="0070C0"/>
                <w:sz w:val="22"/>
                <w:szCs w:val="22"/>
              </w:rPr>
              <w:t>)</w:t>
            </w:r>
            <w:r w:rsidRPr="00A2798C">
              <w:rPr>
                <w:rFonts w:asciiTheme="minorHAnsi" w:hAnsiTheme="minorHAnsi"/>
                <w:i/>
                <w:color w:val="0070C0"/>
                <w:sz w:val="22"/>
                <w:szCs w:val="22"/>
              </w:rPr>
              <w:t xml:space="preserve"> семестр</w:t>
            </w:r>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6F5C29">
              <w:rPr>
                <w:rFonts w:asciiTheme="minorHAnsi" w:hAnsiTheme="minorHAnsi"/>
                <w:sz w:val="22"/>
                <w:szCs w:val="22"/>
              </w:rPr>
              <w:t>Обсяг</w:t>
            </w:r>
            <w:proofErr w:type="spellEnd"/>
            <w:r w:rsidRPr="006F5C29">
              <w:rPr>
                <w:rFonts w:asciiTheme="minorHAnsi" w:hAnsiTheme="minorHAnsi"/>
                <w:sz w:val="22"/>
                <w:szCs w:val="22"/>
              </w:rPr>
              <w:t xml:space="preserve"> </w:t>
            </w:r>
            <w:proofErr w:type="spellStart"/>
            <w:r w:rsidRPr="006F5C29">
              <w:rPr>
                <w:rFonts w:asciiTheme="minorHAnsi" w:hAnsiTheme="minorHAnsi"/>
                <w:sz w:val="22"/>
                <w:szCs w:val="22"/>
              </w:rPr>
              <w:t>дисципліни</w:t>
            </w:r>
            <w:proofErr w:type="spellEnd"/>
          </w:p>
        </w:tc>
        <w:tc>
          <w:tcPr>
            <w:tcW w:w="7512" w:type="dxa"/>
          </w:tcPr>
          <w:p w:rsidR="008D2812" w:rsidRPr="00A2798C"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3 </w:t>
            </w:r>
            <w:proofErr w:type="spellStart"/>
            <w:r>
              <w:rPr>
                <w:rFonts w:asciiTheme="minorHAnsi" w:hAnsiTheme="minorHAnsi"/>
                <w:i/>
                <w:color w:val="0070C0"/>
                <w:sz w:val="22"/>
                <w:szCs w:val="22"/>
              </w:rPr>
              <w:t>кредити</w:t>
            </w:r>
            <w:proofErr w:type="spellEnd"/>
            <w:r>
              <w:rPr>
                <w:rFonts w:asciiTheme="minorHAnsi" w:hAnsiTheme="minorHAnsi"/>
                <w:i/>
                <w:color w:val="0070C0"/>
                <w:sz w:val="22"/>
                <w:szCs w:val="22"/>
              </w:rPr>
              <w:t xml:space="preserve"> (90 год.)</w:t>
            </w:r>
          </w:p>
        </w:tc>
      </w:tr>
      <w:tr w:rsidR="008D2812" w:rsidRPr="005251A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Pr>
                <w:rFonts w:asciiTheme="minorHAnsi" w:hAnsiTheme="minorHAnsi"/>
                <w:sz w:val="22"/>
                <w:szCs w:val="22"/>
              </w:rPr>
              <w:t>Семестровий</w:t>
            </w:r>
            <w:proofErr w:type="spellEnd"/>
            <w:r>
              <w:rPr>
                <w:rFonts w:asciiTheme="minorHAnsi" w:hAnsiTheme="minorHAnsi"/>
                <w:sz w:val="22"/>
                <w:szCs w:val="22"/>
              </w:rPr>
              <w:t xml:space="preserve"> контроль/ </w:t>
            </w:r>
            <w:proofErr w:type="spellStart"/>
            <w:r>
              <w:rPr>
                <w:rFonts w:asciiTheme="minorHAnsi" w:hAnsiTheme="minorHAnsi"/>
                <w:sz w:val="22"/>
                <w:szCs w:val="22"/>
              </w:rPr>
              <w:t>контрольні</w:t>
            </w:r>
            <w:proofErr w:type="spellEnd"/>
            <w:r>
              <w:rPr>
                <w:rFonts w:asciiTheme="minorHAnsi" w:hAnsiTheme="minorHAnsi"/>
                <w:sz w:val="22"/>
                <w:szCs w:val="22"/>
              </w:rPr>
              <w:t xml:space="preserve"> заходи</w:t>
            </w:r>
          </w:p>
        </w:tc>
        <w:tc>
          <w:tcPr>
            <w:tcW w:w="7512" w:type="dxa"/>
          </w:tcPr>
          <w:p w:rsidR="008D2812" w:rsidRPr="008E2882"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uk-UA"/>
              </w:rPr>
            </w:pPr>
            <w:r w:rsidRPr="00627A85">
              <w:rPr>
                <w:rFonts w:asciiTheme="minorHAnsi" w:hAnsiTheme="minorHAnsi"/>
                <w:i/>
                <w:color w:val="4472C4" w:themeColor="accent5"/>
                <w:sz w:val="22"/>
                <w:szCs w:val="22"/>
                <w:lang w:val="uk-UA"/>
              </w:rPr>
              <w:t>Залік</w:t>
            </w:r>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Розклад</w:t>
            </w:r>
            <w:proofErr w:type="spellEnd"/>
            <w:r w:rsidRPr="005251A5">
              <w:rPr>
                <w:rFonts w:asciiTheme="minorHAnsi" w:hAnsiTheme="minorHAnsi"/>
                <w:sz w:val="22"/>
                <w:szCs w:val="22"/>
              </w:rPr>
              <w:t xml:space="preserve"> занять</w:t>
            </w:r>
          </w:p>
        </w:tc>
        <w:tc>
          <w:tcPr>
            <w:tcW w:w="7512" w:type="dxa"/>
          </w:tcPr>
          <w:p w:rsidR="008D2812" w:rsidRPr="00627A85" w:rsidRDefault="00763F38"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uk-UA"/>
              </w:rPr>
            </w:pPr>
            <w:hyperlink r:id="rId10" w:history="1">
              <w:r w:rsidR="008D2812" w:rsidRPr="00627A85">
                <w:rPr>
                  <w:rStyle w:val="a5"/>
                  <w:rFonts w:asciiTheme="minorHAnsi" w:hAnsiTheme="minorHAnsi" w:cstheme="minorHAnsi"/>
                  <w:i/>
                  <w:sz w:val="22"/>
                  <w:szCs w:val="22"/>
                  <w:shd w:val="clear" w:color="auto" w:fill="DEEAF6" w:themeFill="accent1" w:themeFillTint="33"/>
                  <w:lang w:val="en-US"/>
                </w:rPr>
                <w:t>http</w:t>
              </w:r>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rozklad</w:t>
              </w:r>
              <w:proofErr w:type="spellEnd"/>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kpi</w:t>
              </w:r>
              <w:proofErr w:type="spellEnd"/>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ua</w:t>
              </w:r>
              <w:proofErr w:type="spellEnd"/>
              <w:r w:rsidR="008D2812" w:rsidRPr="00627A85">
                <w:rPr>
                  <w:rStyle w:val="a5"/>
                  <w:rFonts w:asciiTheme="minorHAnsi" w:hAnsiTheme="minorHAnsi" w:cstheme="minorHAnsi"/>
                  <w:i/>
                  <w:sz w:val="22"/>
                  <w:szCs w:val="22"/>
                  <w:shd w:val="clear" w:color="auto" w:fill="DEEAF6" w:themeFill="accent1" w:themeFillTint="33"/>
                </w:rPr>
                <w:t>/</w:t>
              </w:r>
              <w:r w:rsidR="008D2812" w:rsidRPr="00627A85">
                <w:rPr>
                  <w:rStyle w:val="a5"/>
                  <w:rFonts w:asciiTheme="minorHAnsi" w:hAnsiTheme="minorHAnsi" w:cstheme="minorHAnsi"/>
                  <w:i/>
                  <w:sz w:val="22"/>
                  <w:szCs w:val="22"/>
                  <w:shd w:val="clear" w:color="auto" w:fill="DEEAF6" w:themeFill="accent1" w:themeFillTint="33"/>
                  <w:lang w:val="en-US"/>
                </w:rPr>
                <w:t>Schedules</w:t>
              </w:r>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ViewSchedule</w:t>
              </w:r>
              <w:proofErr w:type="spellEnd"/>
              <w:r w:rsidR="008D2812" w:rsidRPr="00627A85">
                <w:rPr>
                  <w:rStyle w:val="a5"/>
                  <w:rFonts w:asciiTheme="minorHAnsi" w:hAnsiTheme="minorHAnsi" w:cstheme="minorHAnsi"/>
                  <w:i/>
                  <w:sz w:val="22"/>
                  <w:szCs w:val="22"/>
                  <w:shd w:val="clear" w:color="auto" w:fill="DEEAF6" w:themeFill="accent1" w:themeFillTint="33"/>
                </w:rPr>
                <w:t>.</w:t>
              </w:r>
              <w:proofErr w:type="spellStart"/>
              <w:r w:rsidR="008D2812" w:rsidRPr="00627A85">
                <w:rPr>
                  <w:rStyle w:val="a5"/>
                  <w:rFonts w:asciiTheme="minorHAnsi" w:hAnsiTheme="minorHAnsi" w:cstheme="minorHAnsi"/>
                  <w:i/>
                  <w:sz w:val="22"/>
                  <w:szCs w:val="22"/>
                  <w:shd w:val="clear" w:color="auto" w:fill="DEEAF6" w:themeFill="accent1" w:themeFillTint="33"/>
                  <w:lang w:val="en-US"/>
                </w:rPr>
                <w:t>aspx</w:t>
              </w:r>
              <w:proofErr w:type="spellEnd"/>
              <w:r w:rsidR="008D2812" w:rsidRPr="00627A85">
                <w:rPr>
                  <w:rStyle w:val="a5"/>
                  <w:rFonts w:asciiTheme="minorHAnsi" w:hAnsiTheme="minorHAnsi" w:cstheme="minorHAnsi"/>
                  <w:i/>
                  <w:sz w:val="22"/>
                  <w:szCs w:val="22"/>
                  <w:shd w:val="clear" w:color="auto" w:fill="DEEAF6" w:themeFill="accent1" w:themeFillTint="33"/>
                </w:rPr>
                <w:t>?</w:t>
              </w:r>
              <w:r w:rsidR="008D2812" w:rsidRPr="00627A85">
                <w:rPr>
                  <w:rStyle w:val="a5"/>
                  <w:rFonts w:asciiTheme="minorHAnsi" w:hAnsiTheme="minorHAnsi" w:cstheme="minorHAnsi"/>
                  <w:i/>
                  <w:sz w:val="22"/>
                  <w:szCs w:val="22"/>
                  <w:shd w:val="clear" w:color="auto" w:fill="DEEAF6" w:themeFill="accent1" w:themeFillTint="33"/>
                  <w:lang w:val="en-US"/>
                </w:rPr>
                <w:t>v</w:t>
              </w:r>
              <w:r w:rsidR="008D2812" w:rsidRPr="00627A85">
                <w:rPr>
                  <w:rStyle w:val="a5"/>
                  <w:rFonts w:asciiTheme="minorHAnsi" w:hAnsiTheme="minorHAnsi" w:cstheme="minorHAnsi"/>
                  <w:i/>
                  <w:sz w:val="22"/>
                  <w:szCs w:val="22"/>
                  <w:shd w:val="clear" w:color="auto" w:fill="DEEAF6" w:themeFill="accent1" w:themeFillTint="33"/>
                </w:rPr>
                <w:t>=</w:t>
              </w:r>
              <w:r w:rsidR="008D2812" w:rsidRPr="00627A85">
                <w:rPr>
                  <w:rStyle w:val="a5"/>
                  <w:rFonts w:asciiTheme="minorHAnsi" w:hAnsiTheme="minorHAnsi" w:cstheme="minorHAnsi"/>
                  <w:i/>
                  <w:sz w:val="22"/>
                  <w:szCs w:val="22"/>
                  <w:shd w:val="clear" w:color="auto" w:fill="DEEAF6" w:themeFill="accent1" w:themeFillTint="33"/>
                  <w:lang w:val="en-US"/>
                </w:rPr>
                <w:t>d</w:t>
              </w:r>
              <w:r w:rsidR="008D2812" w:rsidRPr="00627A85">
                <w:rPr>
                  <w:rStyle w:val="a5"/>
                  <w:rFonts w:asciiTheme="minorHAnsi" w:hAnsiTheme="minorHAnsi" w:cstheme="minorHAnsi"/>
                  <w:i/>
                  <w:sz w:val="22"/>
                  <w:szCs w:val="22"/>
                  <w:shd w:val="clear" w:color="auto" w:fill="DEEAF6" w:themeFill="accent1" w:themeFillTint="33"/>
                </w:rPr>
                <w:t>10</w:t>
              </w:r>
              <w:r w:rsidR="008D2812" w:rsidRPr="00627A85">
                <w:rPr>
                  <w:rStyle w:val="a5"/>
                  <w:rFonts w:asciiTheme="minorHAnsi" w:hAnsiTheme="minorHAnsi" w:cstheme="minorHAnsi"/>
                  <w:i/>
                  <w:sz w:val="22"/>
                  <w:szCs w:val="22"/>
                  <w:shd w:val="clear" w:color="auto" w:fill="DEEAF6" w:themeFill="accent1" w:themeFillTint="33"/>
                  <w:lang w:val="en-US"/>
                </w:rPr>
                <w:t>bb</w:t>
              </w:r>
              <w:r w:rsidR="008D2812" w:rsidRPr="00627A85">
                <w:rPr>
                  <w:rStyle w:val="a5"/>
                  <w:rFonts w:asciiTheme="minorHAnsi" w:hAnsiTheme="minorHAnsi" w:cstheme="minorHAnsi"/>
                  <w:i/>
                  <w:sz w:val="22"/>
                  <w:szCs w:val="22"/>
                  <w:shd w:val="clear" w:color="auto" w:fill="DEEAF6" w:themeFill="accent1" w:themeFillTint="33"/>
                </w:rPr>
                <w:t>8</w:t>
              </w:r>
              <w:r w:rsidR="008D2812" w:rsidRPr="00627A85">
                <w:rPr>
                  <w:rStyle w:val="a5"/>
                  <w:rFonts w:asciiTheme="minorHAnsi" w:hAnsiTheme="minorHAnsi" w:cstheme="minorHAnsi"/>
                  <w:i/>
                  <w:sz w:val="22"/>
                  <w:szCs w:val="22"/>
                  <w:shd w:val="clear" w:color="auto" w:fill="DEEAF6" w:themeFill="accent1" w:themeFillTint="33"/>
                  <w:lang w:val="en-US"/>
                </w:rPr>
                <w:t>e</w:t>
              </w:r>
              <w:r w:rsidR="008D2812" w:rsidRPr="00627A85">
                <w:rPr>
                  <w:rStyle w:val="a5"/>
                  <w:rFonts w:asciiTheme="minorHAnsi" w:hAnsiTheme="minorHAnsi" w:cstheme="minorHAnsi"/>
                  <w:i/>
                  <w:sz w:val="22"/>
                  <w:szCs w:val="22"/>
                  <w:shd w:val="clear" w:color="auto" w:fill="DEEAF6" w:themeFill="accent1" w:themeFillTint="33"/>
                </w:rPr>
                <w:t>6-</w:t>
              </w:r>
              <w:r w:rsidR="008D2812" w:rsidRPr="00627A85">
                <w:rPr>
                  <w:rStyle w:val="a5"/>
                  <w:rFonts w:asciiTheme="minorHAnsi" w:hAnsiTheme="minorHAnsi" w:cstheme="minorHAnsi"/>
                  <w:i/>
                  <w:sz w:val="22"/>
                  <w:szCs w:val="22"/>
                  <w:shd w:val="clear" w:color="auto" w:fill="DEEAF6" w:themeFill="accent1" w:themeFillTint="33"/>
                  <w:lang w:val="en-US"/>
                </w:rPr>
                <w:t>a</w:t>
              </w:r>
              <w:r w:rsidR="008D2812" w:rsidRPr="00627A85">
                <w:rPr>
                  <w:rStyle w:val="a5"/>
                  <w:rFonts w:asciiTheme="minorHAnsi" w:hAnsiTheme="minorHAnsi" w:cstheme="minorHAnsi"/>
                  <w:i/>
                  <w:sz w:val="22"/>
                  <w:szCs w:val="22"/>
                  <w:shd w:val="clear" w:color="auto" w:fill="DEEAF6" w:themeFill="accent1" w:themeFillTint="33"/>
                </w:rPr>
                <w:t>14</w:t>
              </w:r>
              <w:r w:rsidR="008D2812" w:rsidRPr="00627A85">
                <w:rPr>
                  <w:rStyle w:val="a5"/>
                  <w:rFonts w:asciiTheme="minorHAnsi" w:hAnsiTheme="minorHAnsi" w:cstheme="minorHAnsi"/>
                  <w:i/>
                  <w:sz w:val="22"/>
                  <w:szCs w:val="22"/>
                  <w:shd w:val="clear" w:color="auto" w:fill="DEEAF6" w:themeFill="accent1" w:themeFillTint="33"/>
                  <w:lang w:val="en-US"/>
                </w:rPr>
                <w:t>e</w:t>
              </w:r>
              <w:r w:rsidR="008D2812" w:rsidRPr="00627A85">
                <w:rPr>
                  <w:rStyle w:val="a5"/>
                  <w:rFonts w:asciiTheme="minorHAnsi" w:hAnsiTheme="minorHAnsi" w:cstheme="minorHAnsi"/>
                  <w:i/>
                  <w:sz w:val="22"/>
                  <w:szCs w:val="22"/>
                  <w:shd w:val="clear" w:color="auto" w:fill="DEEAF6" w:themeFill="accent1" w:themeFillTint="33"/>
                </w:rPr>
                <w:t>-4803-81</w:t>
              </w:r>
              <w:r w:rsidR="008D2812" w:rsidRPr="00627A85">
                <w:rPr>
                  <w:rStyle w:val="a5"/>
                  <w:rFonts w:asciiTheme="minorHAnsi" w:hAnsiTheme="minorHAnsi" w:cstheme="minorHAnsi"/>
                  <w:i/>
                  <w:sz w:val="22"/>
                  <w:szCs w:val="22"/>
                  <w:shd w:val="clear" w:color="auto" w:fill="DEEAF6" w:themeFill="accent1" w:themeFillTint="33"/>
                  <w:lang w:val="en-US"/>
                </w:rPr>
                <w:t>f</w:t>
              </w:r>
              <w:r w:rsidR="008D2812" w:rsidRPr="00627A85">
                <w:rPr>
                  <w:rStyle w:val="a5"/>
                  <w:rFonts w:asciiTheme="minorHAnsi" w:hAnsiTheme="minorHAnsi" w:cstheme="minorHAnsi"/>
                  <w:i/>
                  <w:sz w:val="22"/>
                  <w:szCs w:val="22"/>
                  <w:shd w:val="clear" w:color="auto" w:fill="DEEAF6" w:themeFill="accent1" w:themeFillTint="33"/>
                </w:rPr>
                <w:t>8-</w:t>
              </w:r>
              <w:r w:rsidR="008D2812" w:rsidRPr="00627A85">
                <w:rPr>
                  <w:rStyle w:val="a5"/>
                  <w:rFonts w:asciiTheme="minorHAnsi" w:hAnsiTheme="minorHAnsi" w:cstheme="minorHAnsi"/>
                  <w:i/>
                  <w:sz w:val="22"/>
                  <w:szCs w:val="22"/>
                  <w:shd w:val="clear" w:color="auto" w:fill="DEEAF6" w:themeFill="accent1" w:themeFillTint="33"/>
                  <w:lang w:val="en-US"/>
                </w:rPr>
                <w:t>d</w:t>
              </w:r>
              <w:r w:rsidR="008D2812" w:rsidRPr="00627A85">
                <w:rPr>
                  <w:rStyle w:val="a5"/>
                  <w:rFonts w:asciiTheme="minorHAnsi" w:hAnsiTheme="minorHAnsi" w:cstheme="minorHAnsi"/>
                  <w:i/>
                  <w:sz w:val="22"/>
                  <w:szCs w:val="22"/>
                  <w:shd w:val="clear" w:color="auto" w:fill="DEEAF6" w:themeFill="accent1" w:themeFillTint="33"/>
                </w:rPr>
                <w:t>83</w:t>
              </w:r>
              <w:r w:rsidR="008D2812" w:rsidRPr="00627A85">
                <w:rPr>
                  <w:rStyle w:val="a5"/>
                  <w:rFonts w:asciiTheme="minorHAnsi" w:hAnsiTheme="minorHAnsi" w:cstheme="minorHAnsi"/>
                  <w:i/>
                  <w:sz w:val="22"/>
                  <w:szCs w:val="22"/>
                  <w:shd w:val="clear" w:color="auto" w:fill="DEEAF6" w:themeFill="accent1" w:themeFillTint="33"/>
                  <w:lang w:val="en-US"/>
                </w:rPr>
                <w:t>cd</w:t>
              </w:r>
              <w:r w:rsidR="008D2812" w:rsidRPr="00627A85">
                <w:rPr>
                  <w:rStyle w:val="a5"/>
                  <w:rFonts w:asciiTheme="minorHAnsi" w:hAnsiTheme="minorHAnsi" w:cstheme="minorHAnsi"/>
                  <w:i/>
                  <w:sz w:val="22"/>
                  <w:szCs w:val="22"/>
                  <w:shd w:val="clear" w:color="auto" w:fill="DEEAF6" w:themeFill="accent1" w:themeFillTint="33"/>
                </w:rPr>
                <w:t>99742</w:t>
              </w:r>
              <w:r w:rsidR="008D2812" w:rsidRPr="00627A85">
                <w:rPr>
                  <w:rStyle w:val="a5"/>
                  <w:rFonts w:asciiTheme="minorHAnsi" w:hAnsiTheme="minorHAnsi" w:cstheme="minorHAnsi"/>
                  <w:i/>
                  <w:sz w:val="22"/>
                  <w:szCs w:val="22"/>
                  <w:shd w:val="clear" w:color="auto" w:fill="DEEAF6" w:themeFill="accent1" w:themeFillTint="33"/>
                  <w:lang w:val="en-US"/>
                </w:rPr>
                <w:t>b</w:t>
              </w:r>
              <w:r w:rsidR="008D2812" w:rsidRPr="00627A85">
                <w:rPr>
                  <w:rStyle w:val="a5"/>
                  <w:rFonts w:asciiTheme="minorHAnsi" w:hAnsiTheme="minorHAnsi" w:cstheme="minorHAnsi"/>
                  <w:i/>
                  <w:sz w:val="22"/>
                  <w:szCs w:val="22"/>
                  <w:shd w:val="clear" w:color="auto" w:fill="DEEAF6" w:themeFill="accent1" w:themeFillTint="33"/>
                </w:rPr>
                <w:t>3</w:t>
              </w:r>
            </w:hyperlink>
          </w:p>
        </w:tc>
      </w:tr>
      <w:tr w:rsidR="008D2812" w:rsidRPr="005251A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sidRPr="005251A5">
              <w:rPr>
                <w:rFonts w:asciiTheme="minorHAnsi" w:hAnsiTheme="minorHAnsi"/>
                <w:sz w:val="22"/>
                <w:szCs w:val="22"/>
              </w:rPr>
              <w:t>Мова</w:t>
            </w:r>
            <w:proofErr w:type="spellEnd"/>
            <w:r w:rsidRPr="005251A5">
              <w:rPr>
                <w:rFonts w:asciiTheme="minorHAnsi" w:hAnsiTheme="minorHAnsi"/>
                <w:sz w:val="22"/>
                <w:szCs w:val="22"/>
              </w:rPr>
              <w:t xml:space="preserve"> </w:t>
            </w:r>
            <w:proofErr w:type="spellStart"/>
            <w:r w:rsidRPr="005251A5">
              <w:rPr>
                <w:rFonts w:asciiTheme="minorHAnsi" w:hAnsiTheme="minorHAnsi"/>
                <w:sz w:val="22"/>
                <w:szCs w:val="22"/>
              </w:rPr>
              <w:t>викладання</w:t>
            </w:r>
            <w:proofErr w:type="spellEnd"/>
          </w:p>
        </w:tc>
        <w:tc>
          <w:tcPr>
            <w:tcW w:w="7512" w:type="dxa"/>
          </w:tcPr>
          <w:p w:rsidR="008D2812" w:rsidRPr="00A2798C"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proofErr w:type="spellStart"/>
            <w:r>
              <w:rPr>
                <w:rFonts w:asciiTheme="minorHAnsi" w:hAnsiTheme="minorHAnsi"/>
                <w:i/>
                <w:color w:val="0070C0"/>
                <w:sz w:val="22"/>
                <w:szCs w:val="22"/>
              </w:rPr>
              <w:t>Українська</w:t>
            </w:r>
            <w:proofErr w:type="spellEnd"/>
          </w:p>
        </w:tc>
      </w:tr>
      <w:tr w:rsidR="008D2812" w:rsidRPr="005251A5" w:rsidTr="00124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D2812" w:rsidRPr="005251A5" w:rsidRDefault="008D2812" w:rsidP="00124115">
            <w:pPr>
              <w:spacing w:before="20" w:after="20" w:line="240" w:lineRule="auto"/>
              <w:rPr>
                <w:rFonts w:asciiTheme="minorHAnsi" w:hAnsiTheme="minorHAnsi"/>
                <w:sz w:val="22"/>
                <w:szCs w:val="22"/>
              </w:rPr>
            </w:pPr>
            <w:proofErr w:type="spellStart"/>
            <w:r>
              <w:rPr>
                <w:rFonts w:asciiTheme="minorHAnsi" w:hAnsiTheme="minorHAnsi"/>
                <w:sz w:val="22"/>
                <w:szCs w:val="22"/>
              </w:rPr>
              <w:t>Інформація</w:t>
            </w:r>
            <w:proofErr w:type="spellEnd"/>
            <w:r>
              <w:rPr>
                <w:rFonts w:asciiTheme="minorHAnsi" w:hAnsiTheme="minorHAnsi"/>
                <w:sz w:val="22"/>
                <w:szCs w:val="22"/>
              </w:rPr>
              <w:t xml:space="preserve"> про </w:t>
            </w:r>
            <w:r>
              <w:rPr>
                <w:rFonts w:asciiTheme="minorHAnsi" w:hAnsiTheme="minorHAnsi"/>
                <w:sz w:val="22"/>
                <w:szCs w:val="22"/>
              </w:rPr>
              <w:br/>
            </w:r>
            <w:proofErr w:type="spellStart"/>
            <w:r>
              <w:rPr>
                <w:rFonts w:asciiTheme="minorHAnsi" w:hAnsiTheme="minorHAnsi"/>
                <w:sz w:val="22"/>
                <w:szCs w:val="22"/>
              </w:rPr>
              <w:t>к</w:t>
            </w:r>
            <w:r w:rsidRPr="005251A5">
              <w:rPr>
                <w:rFonts w:asciiTheme="minorHAnsi" w:hAnsiTheme="minorHAnsi"/>
                <w:sz w:val="22"/>
                <w:szCs w:val="22"/>
              </w:rPr>
              <w:t>ерівник</w:t>
            </w:r>
            <w:r>
              <w:rPr>
                <w:rFonts w:asciiTheme="minorHAnsi" w:hAnsiTheme="minorHAnsi"/>
                <w:sz w:val="22"/>
                <w:szCs w:val="22"/>
              </w:rPr>
              <w:t>а</w:t>
            </w:r>
            <w:proofErr w:type="spellEnd"/>
            <w:r w:rsidRPr="005251A5">
              <w:rPr>
                <w:rFonts w:asciiTheme="minorHAnsi" w:hAnsiTheme="minorHAnsi"/>
                <w:sz w:val="22"/>
                <w:szCs w:val="22"/>
              </w:rPr>
              <w:t xml:space="preserve"> курсу / </w:t>
            </w:r>
            <w:proofErr w:type="spellStart"/>
            <w:r w:rsidRPr="005251A5">
              <w:rPr>
                <w:rFonts w:asciiTheme="minorHAnsi" w:hAnsiTheme="minorHAnsi"/>
                <w:sz w:val="22"/>
                <w:szCs w:val="22"/>
              </w:rPr>
              <w:t>викладачі</w:t>
            </w:r>
            <w:r>
              <w:rPr>
                <w:rFonts w:asciiTheme="minorHAnsi" w:hAnsiTheme="minorHAnsi"/>
                <w:sz w:val="22"/>
                <w:szCs w:val="22"/>
              </w:rPr>
              <w:t>в</w:t>
            </w:r>
            <w:proofErr w:type="spellEnd"/>
          </w:p>
        </w:tc>
        <w:tc>
          <w:tcPr>
            <w:tcW w:w="7512" w:type="dxa"/>
          </w:tcPr>
          <w:p w:rsidR="008D2812" w:rsidRPr="008E2882"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627A85">
              <w:rPr>
                <w:rFonts w:asciiTheme="minorHAnsi" w:hAnsiTheme="minorHAnsi"/>
                <w:color w:val="4472C4" w:themeColor="accent5"/>
                <w:sz w:val="22"/>
                <w:szCs w:val="22"/>
              </w:rPr>
              <w:t xml:space="preserve">Лектор: </w:t>
            </w:r>
            <w:r>
              <w:rPr>
                <w:rFonts w:asciiTheme="minorHAnsi" w:hAnsiTheme="minorHAnsi"/>
                <w:i/>
                <w:color w:val="0070C0"/>
                <w:sz w:val="22"/>
                <w:szCs w:val="22"/>
              </w:rPr>
              <w:t xml:space="preserve">кандидат </w:t>
            </w:r>
            <w:proofErr w:type="spellStart"/>
            <w:r>
              <w:rPr>
                <w:rFonts w:asciiTheme="minorHAnsi" w:hAnsiTheme="minorHAnsi"/>
                <w:i/>
                <w:color w:val="0070C0"/>
                <w:sz w:val="22"/>
                <w:szCs w:val="22"/>
              </w:rPr>
              <w:t>юрид</w:t>
            </w:r>
            <w:proofErr w:type="spellEnd"/>
            <w:r>
              <w:rPr>
                <w:rFonts w:asciiTheme="minorHAnsi" w:hAnsiTheme="minorHAnsi"/>
                <w:i/>
                <w:color w:val="0070C0"/>
                <w:sz w:val="22"/>
                <w:szCs w:val="22"/>
              </w:rPr>
              <w:t>. наук,</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rPr>
              <w:t>Когут</w:t>
            </w:r>
            <w:proofErr w:type="spellEnd"/>
            <w:r>
              <w:rPr>
                <w:rFonts w:asciiTheme="minorHAnsi" w:hAnsiTheme="minorHAnsi"/>
                <w:i/>
                <w:color w:val="0070C0"/>
                <w:sz w:val="22"/>
                <w:szCs w:val="22"/>
              </w:rPr>
              <w:t xml:space="preserve"> Наталя </w:t>
            </w:r>
            <w:proofErr w:type="spellStart"/>
            <w:r>
              <w:rPr>
                <w:rFonts w:asciiTheme="minorHAnsi" w:hAnsiTheme="minorHAnsi"/>
                <w:i/>
                <w:color w:val="0070C0"/>
                <w:sz w:val="22"/>
                <w:szCs w:val="22"/>
              </w:rPr>
              <w:t>Дмитрівна</w:t>
            </w:r>
            <w:proofErr w:type="spellEnd"/>
            <w:r>
              <w:rPr>
                <w:rFonts w:asciiTheme="minorHAnsi" w:hAnsiTheme="minorHAnsi"/>
                <w:i/>
                <w:color w:val="0070C0"/>
                <w:sz w:val="22"/>
                <w:szCs w:val="22"/>
              </w:rPr>
              <w:t xml:space="preserve">, </w:t>
            </w:r>
            <w:r>
              <w:rPr>
                <w:rFonts w:asciiTheme="minorHAnsi" w:hAnsiTheme="minorHAnsi"/>
                <w:i/>
                <w:color w:val="0070C0"/>
                <w:sz w:val="22"/>
                <w:szCs w:val="22"/>
                <w:lang w:val="en-US"/>
              </w:rPr>
              <w:t>e</w:t>
            </w:r>
            <w:r w:rsidRPr="008E2882">
              <w:rPr>
                <w:rFonts w:asciiTheme="minorHAnsi" w:hAnsiTheme="minorHAnsi"/>
                <w:i/>
                <w:color w:val="0070C0"/>
                <w:sz w:val="22"/>
                <w:szCs w:val="22"/>
              </w:rPr>
              <w:t>-</w:t>
            </w:r>
            <w:r>
              <w:rPr>
                <w:rFonts w:asciiTheme="minorHAnsi" w:hAnsiTheme="minorHAnsi"/>
                <w:i/>
                <w:color w:val="0070C0"/>
                <w:sz w:val="22"/>
                <w:szCs w:val="22"/>
                <w:lang w:val="en-US"/>
              </w:rPr>
              <w:t>mail</w:t>
            </w:r>
            <w:r w:rsidRPr="008E2882">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kogut</w:t>
            </w:r>
            <w:proofErr w:type="spellEnd"/>
            <w:r w:rsidRPr="008E2882">
              <w:rPr>
                <w:rFonts w:asciiTheme="minorHAnsi" w:hAnsiTheme="minorHAnsi"/>
                <w:i/>
                <w:color w:val="0070C0"/>
                <w:sz w:val="22"/>
                <w:szCs w:val="22"/>
              </w:rPr>
              <w:t>.</w:t>
            </w:r>
            <w:proofErr w:type="spellStart"/>
            <w:r>
              <w:rPr>
                <w:rFonts w:asciiTheme="minorHAnsi" w:hAnsiTheme="minorHAnsi"/>
                <w:i/>
                <w:color w:val="0070C0"/>
                <w:sz w:val="22"/>
                <w:szCs w:val="22"/>
                <w:lang w:val="en-US"/>
              </w:rPr>
              <w:t>nataly</w:t>
            </w:r>
            <w:proofErr w:type="spellEnd"/>
            <w:r w:rsidRPr="008E2882">
              <w:rPr>
                <w:rFonts w:asciiTheme="minorHAnsi" w:hAnsiTheme="minorHAnsi"/>
                <w:i/>
                <w:color w:val="0070C0"/>
                <w:sz w:val="22"/>
                <w:szCs w:val="22"/>
              </w:rPr>
              <w:t>@</w:t>
            </w:r>
            <w:proofErr w:type="spellStart"/>
            <w:r>
              <w:rPr>
                <w:rFonts w:asciiTheme="minorHAnsi" w:hAnsiTheme="minorHAnsi"/>
                <w:i/>
                <w:color w:val="0070C0"/>
                <w:sz w:val="22"/>
                <w:szCs w:val="22"/>
                <w:lang w:val="en-US"/>
              </w:rPr>
              <w:t>gmail</w:t>
            </w:r>
            <w:proofErr w:type="spellEnd"/>
            <w:r w:rsidRPr="008E2882">
              <w:rPr>
                <w:rFonts w:asciiTheme="minorHAnsi" w:hAnsiTheme="minorHAnsi"/>
                <w:i/>
                <w:color w:val="0070C0"/>
                <w:sz w:val="22"/>
                <w:szCs w:val="22"/>
              </w:rPr>
              <w:t>.</w:t>
            </w:r>
            <w:r>
              <w:rPr>
                <w:rFonts w:asciiTheme="minorHAnsi" w:hAnsiTheme="minorHAnsi"/>
                <w:i/>
                <w:color w:val="0070C0"/>
                <w:sz w:val="22"/>
                <w:szCs w:val="22"/>
                <w:lang w:val="en-US"/>
              </w:rPr>
              <w:t>com</w:t>
            </w:r>
          </w:p>
          <w:p w:rsidR="008D2812"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sidRPr="00627A85">
              <w:rPr>
                <w:rFonts w:asciiTheme="minorHAnsi" w:hAnsiTheme="minorHAnsi"/>
                <w:color w:val="4472C4" w:themeColor="accent5"/>
                <w:sz w:val="22"/>
                <w:szCs w:val="22"/>
              </w:rPr>
              <w:t>Практичні</w:t>
            </w:r>
            <w:proofErr w:type="spellEnd"/>
            <w:r w:rsidRPr="00627A85">
              <w:rPr>
                <w:rFonts w:asciiTheme="minorHAnsi" w:hAnsiTheme="minorHAnsi"/>
                <w:color w:val="4472C4" w:themeColor="accent5"/>
                <w:sz w:val="22"/>
                <w:szCs w:val="22"/>
              </w:rPr>
              <w:t xml:space="preserve"> / </w:t>
            </w:r>
            <w:proofErr w:type="spellStart"/>
            <w:r w:rsidRPr="00627A85">
              <w:rPr>
                <w:rFonts w:asciiTheme="minorHAnsi" w:hAnsiTheme="minorHAnsi"/>
                <w:color w:val="4472C4" w:themeColor="accent5"/>
                <w:sz w:val="22"/>
                <w:szCs w:val="22"/>
              </w:rPr>
              <w:t>Семінарські</w:t>
            </w:r>
            <w:proofErr w:type="spellEnd"/>
            <w:r w:rsidRPr="00627A85">
              <w:rPr>
                <w:rFonts w:asciiTheme="minorHAnsi" w:hAnsiTheme="minorHAnsi"/>
                <w:color w:val="4472C4" w:themeColor="accent5"/>
                <w:sz w:val="22"/>
                <w:szCs w:val="22"/>
              </w:rPr>
              <w:t xml:space="preserve">: </w:t>
            </w:r>
            <w:r>
              <w:rPr>
                <w:rFonts w:asciiTheme="minorHAnsi" w:hAnsiTheme="minorHAnsi"/>
                <w:i/>
                <w:color w:val="0070C0"/>
                <w:sz w:val="22"/>
                <w:szCs w:val="22"/>
              </w:rPr>
              <w:t xml:space="preserve">кандидат </w:t>
            </w:r>
            <w:proofErr w:type="spellStart"/>
            <w:r>
              <w:rPr>
                <w:rFonts w:asciiTheme="minorHAnsi" w:hAnsiTheme="minorHAnsi"/>
                <w:i/>
                <w:color w:val="0070C0"/>
                <w:sz w:val="22"/>
                <w:szCs w:val="22"/>
              </w:rPr>
              <w:t>юрид</w:t>
            </w:r>
            <w:proofErr w:type="spellEnd"/>
            <w:r>
              <w:rPr>
                <w:rFonts w:asciiTheme="minorHAnsi" w:hAnsiTheme="minorHAnsi"/>
                <w:i/>
                <w:color w:val="0070C0"/>
                <w:sz w:val="22"/>
                <w:szCs w:val="22"/>
              </w:rPr>
              <w:t>. наук,</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rPr>
              <w:t>Когут</w:t>
            </w:r>
            <w:proofErr w:type="spellEnd"/>
            <w:r>
              <w:rPr>
                <w:rFonts w:asciiTheme="minorHAnsi" w:hAnsiTheme="minorHAnsi"/>
                <w:i/>
                <w:color w:val="0070C0"/>
                <w:sz w:val="22"/>
                <w:szCs w:val="22"/>
              </w:rPr>
              <w:t xml:space="preserve"> Наталя </w:t>
            </w:r>
            <w:proofErr w:type="spellStart"/>
            <w:r>
              <w:rPr>
                <w:rFonts w:asciiTheme="minorHAnsi" w:hAnsiTheme="minorHAnsi"/>
                <w:i/>
                <w:color w:val="0070C0"/>
                <w:sz w:val="22"/>
                <w:szCs w:val="22"/>
              </w:rPr>
              <w:t>Дмитрівна</w:t>
            </w:r>
            <w:proofErr w:type="spellEnd"/>
            <w:r>
              <w:rPr>
                <w:rFonts w:asciiTheme="minorHAnsi" w:hAnsiTheme="minorHAnsi"/>
                <w:i/>
                <w:color w:val="0070C0"/>
                <w:sz w:val="22"/>
                <w:szCs w:val="22"/>
              </w:rPr>
              <w:t xml:space="preserve">, </w:t>
            </w:r>
          </w:p>
          <w:p w:rsidR="008D2812" w:rsidRPr="008E2882" w:rsidRDefault="008D2812" w:rsidP="0012411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en-US"/>
              </w:rPr>
            </w:pPr>
            <w:r>
              <w:rPr>
                <w:rFonts w:asciiTheme="minorHAnsi" w:hAnsiTheme="minorHAnsi"/>
                <w:i/>
                <w:color w:val="0070C0"/>
                <w:sz w:val="22"/>
                <w:szCs w:val="22"/>
                <w:lang w:val="en-US"/>
              </w:rPr>
              <w:t>e</w:t>
            </w:r>
            <w:r w:rsidRPr="001752E6">
              <w:rPr>
                <w:rFonts w:asciiTheme="minorHAnsi" w:hAnsiTheme="minorHAnsi"/>
                <w:i/>
                <w:color w:val="0070C0"/>
                <w:sz w:val="22"/>
                <w:szCs w:val="22"/>
                <w:lang w:val="en-US"/>
              </w:rPr>
              <w:t>-</w:t>
            </w:r>
            <w:r>
              <w:rPr>
                <w:rFonts w:asciiTheme="minorHAnsi" w:hAnsiTheme="minorHAnsi"/>
                <w:i/>
                <w:color w:val="0070C0"/>
                <w:sz w:val="22"/>
                <w:szCs w:val="22"/>
                <w:lang w:val="en-US"/>
              </w:rPr>
              <w:t>mail</w:t>
            </w:r>
            <w:r w:rsidRPr="001752E6">
              <w:rPr>
                <w:rFonts w:asciiTheme="minorHAnsi" w:hAnsiTheme="minorHAnsi"/>
                <w:i/>
                <w:color w:val="0070C0"/>
                <w:sz w:val="22"/>
                <w:szCs w:val="22"/>
                <w:lang w:val="en-US"/>
              </w:rPr>
              <w:t xml:space="preserve">: </w:t>
            </w:r>
            <w:r>
              <w:rPr>
                <w:rFonts w:asciiTheme="minorHAnsi" w:hAnsiTheme="minorHAnsi"/>
                <w:i/>
                <w:color w:val="0070C0"/>
                <w:sz w:val="22"/>
                <w:szCs w:val="22"/>
                <w:lang w:val="en-US"/>
              </w:rPr>
              <w:t>kogut</w:t>
            </w:r>
            <w:r w:rsidRPr="001752E6">
              <w:rPr>
                <w:rFonts w:asciiTheme="minorHAnsi" w:hAnsiTheme="minorHAnsi"/>
                <w:i/>
                <w:color w:val="0070C0"/>
                <w:sz w:val="22"/>
                <w:szCs w:val="22"/>
                <w:lang w:val="en-US"/>
              </w:rPr>
              <w:t>.</w:t>
            </w:r>
            <w:r>
              <w:rPr>
                <w:rFonts w:asciiTheme="minorHAnsi" w:hAnsiTheme="minorHAnsi"/>
                <w:i/>
                <w:color w:val="0070C0"/>
                <w:sz w:val="22"/>
                <w:szCs w:val="22"/>
                <w:lang w:val="en-US"/>
              </w:rPr>
              <w:t>nataly</w:t>
            </w:r>
            <w:r w:rsidRPr="001752E6">
              <w:rPr>
                <w:rFonts w:asciiTheme="minorHAnsi" w:hAnsiTheme="minorHAnsi"/>
                <w:i/>
                <w:color w:val="0070C0"/>
                <w:sz w:val="22"/>
                <w:szCs w:val="22"/>
                <w:lang w:val="en-US"/>
              </w:rPr>
              <w:t>@</w:t>
            </w:r>
            <w:r>
              <w:rPr>
                <w:rFonts w:asciiTheme="minorHAnsi" w:hAnsiTheme="minorHAnsi"/>
                <w:i/>
                <w:color w:val="0070C0"/>
                <w:sz w:val="22"/>
                <w:szCs w:val="22"/>
                <w:lang w:val="en-US"/>
              </w:rPr>
              <w:t>gmail</w:t>
            </w:r>
            <w:r w:rsidRPr="001752E6">
              <w:rPr>
                <w:rFonts w:asciiTheme="minorHAnsi" w:hAnsiTheme="minorHAnsi"/>
                <w:i/>
                <w:color w:val="0070C0"/>
                <w:sz w:val="22"/>
                <w:szCs w:val="22"/>
                <w:lang w:val="en-US"/>
              </w:rPr>
              <w:t>.</w:t>
            </w:r>
            <w:r>
              <w:rPr>
                <w:rFonts w:asciiTheme="minorHAnsi" w:hAnsiTheme="minorHAnsi"/>
                <w:i/>
                <w:color w:val="0070C0"/>
                <w:sz w:val="22"/>
                <w:szCs w:val="22"/>
                <w:lang w:val="en-US"/>
              </w:rPr>
              <w:t>com</w:t>
            </w:r>
          </w:p>
        </w:tc>
      </w:tr>
      <w:tr w:rsidR="008D2812" w:rsidRPr="00627A85" w:rsidTr="00124115">
        <w:tc>
          <w:tcPr>
            <w:cnfStyle w:val="001000000000" w:firstRow="0" w:lastRow="0" w:firstColumn="1" w:lastColumn="0" w:oddVBand="0" w:evenVBand="0" w:oddHBand="0" w:evenHBand="0" w:firstRowFirstColumn="0" w:firstRowLastColumn="0" w:lastRowFirstColumn="0" w:lastRowLastColumn="0"/>
            <w:tcW w:w="2694" w:type="dxa"/>
          </w:tcPr>
          <w:p w:rsidR="008D2812" w:rsidRPr="00627A85" w:rsidRDefault="008D2812" w:rsidP="00124115">
            <w:pPr>
              <w:spacing w:before="20" w:after="20" w:line="240" w:lineRule="auto"/>
              <w:rPr>
                <w:rFonts w:asciiTheme="minorHAnsi" w:hAnsiTheme="minorHAnsi" w:cstheme="minorHAnsi"/>
                <w:sz w:val="22"/>
                <w:szCs w:val="22"/>
              </w:rPr>
            </w:pPr>
            <w:proofErr w:type="spellStart"/>
            <w:r w:rsidRPr="00627A85">
              <w:rPr>
                <w:rFonts w:asciiTheme="minorHAnsi" w:hAnsiTheme="minorHAnsi" w:cstheme="minorHAnsi"/>
                <w:sz w:val="22"/>
                <w:szCs w:val="22"/>
              </w:rPr>
              <w:t>Розміщення</w:t>
            </w:r>
            <w:proofErr w:type="spellEnd"/>
            <w:r w:rsidRPr="00627A85">
              <w:rPr>
                <w:rFonts w:asciiTheme="minorHAnsi" w:hAnsiTheme="minorHAnsi" w:cstheme="minorHAnsi"/>
                <w:sz w:val="22"/>
                <w:szCs w:val="22"/>
              </w:rPr>
              <w:t xml:space="preserve"> курсу</w:t>
            </w:r>
          </w:p>
        </w:tc>
        <w:tc>
          <w:tcPr>
            <w:tcW w:w="7512" w:type="dxa"/>
          </w:tcPr>
          <w:p w:rsidR="008D2812" w:rsidRPr="00627A85" w:rsidRDefault="008D2812" w:rsidP="0012411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7A85">
              <w:rPr>
                <w:rFonts w:asciiTheme="minorHAnsi" w:hAnsiTheme="minorHAnsi" w:cstheme="minorHAnsi"/>
                <w:color w:val="0070C0"/>
                <w:sz w:val="22"/>
                <w:szCs w:val="22"/>
              </w:rPr>
              <w:t xml:space="preserve"> </w:t>
            </w:r>
            <w:proofErr w:type="spellStart"/>
            <w:r w:rsidRPr="00627A85">
              <w:rPr>
                <w:rFonts w:asciiTheme="minorHAnsi" w:hAnsiTheme="minorHAnsi" w:cstheme="minorHAnsi"/>
                <w:color w:val="0070C0"/>
                <w:sz w:val="22"/>
                <w:szCs w:val="22"/>
              </w:rPr>
              <w:t>Google</w:t>
            </w:r>
            <w:proofErr w:type="spellEnd"/>
            <w:r w:rsidRPr="00627A85">
              <w:rPr>
                <w:rFonts w:asciiTheme="minorHAnsi" w:hAnsiTheme="minorHAnsi" w:cstheme="minorHAnsi"/>
                <w:color w:val="0070C0"/>
                <w:sz w:val="22"/>
                <w:szCs w:val="22"/>
              </w:rPr>
              <w:t xml:space="preserve"> </w:t>
            </w:r>
            <w:proofErr w:type="spellStart"/>
            <w:r w:rsidRPr="00627A85">
              <w:rPr>
                <w:rFonts w:asciiTheme="minorHAnsi" w:hAnsiTheme="minorHAnsi" w:cstheme="minorHAnsi"/>
                <w:color w:val="0070C0"/>
                <w:sz w:val="22"/>
                <w:szCs w:val="22"/>
              </w:rPr>
              <w:t>classroom</w:t>
            </w:r>
            <w:proofErr w:type="spellEnd"/>
          </w:p>
        </w:tc>
      </w:tr>
    </w:tbl>
    <w:p w:rsidR="008D2812" w:rsidRPr="00A50EFE" w:rsidRDefault="008D2812" w:rsidP="008D2812">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A50EFE">
        <w:rPr>
          <w:rFonts w:ascii="Times New Roman" w:hAnsi="Times New Roman"/>
          <w:sz w:val="28"/>
          <w:szCs w:val="28"/>
        </w:rPr>
        <w:t>Програма навчальної дисципліни</w:t>
      </w:r>
    </w:p>
    <w:p w:rsidR="008D2812" w:rsidRPr="00A50EFE" w:rsidRDefault="008D2812" w:rsidP="008D2812">
      <w:pPr>
        <w:pStyle w:val="1"/>
        <w:rPr>
          <w:rFonts w:ascii="Times New Roman" w:hAnsi="Times New Roman"/>
          <w:sz w:val="28"/>
          <w:szCs w:val="28"/>
        </w:rPr>
      </w:pPr>
      <w:r w:rsidRPr="00A50EFE">
        <w:rPr>
          <w:rFonts w:ascii="Times New Roman" w:hAnsi="Times New Roman"/>
          <w:sz w:val="28"/>
          <w:szCs w:val="28"/>
        </w:rPr>
        <w:t>Опис навчальної дисципліни, її мета, предмет вивчання та результати навчання</w:t>
      </w:r>
    </w:p>
    <w:p w:rsidR="00282A8E" w:rsidRPr="00033AFD" w:rsidRDefault="00282A8E" w:rsidP="00282A8E">
      <w:pPr>
        <w:spacing w:before="240" w:line="360" w:lineRule="auto"/>
        <w:ind w:firstLine="708"/>
        <w:jc w:val="both"/>
      </w:pPr>
      <w:r w:rsidRPr="00033AFD">
        <w:t xml:space="preserve">Дисципліна «Інтелектуальна власність та патентознавство» розкриває які є права та як вони виникають у авторів літературно-художніх творів, винаходів, комп’ютерних програм, раціоналізаторських пропозицій (ноу-хау) та виробників відеопродукції, </w:t>
      </w:r>
      <w:proofErr w:type="spellStart"/>
      <w:r w:rsidRPr="00033AFD">
        <w:t>теле</w:t>
      </w:r>
      <w:proofErr w:type="spellEnd"/>
      <w:r w:rsidRPr="00033AFD">
        <w:t xml:space="preserve">- радіоканалів, акторів та інших. Ці знання є корисними, зокрема, для всіх працівників інтелектуальної сфери, які можуть створити будь-яку розробку в технічній чи будь-якій іншій сферах. Так студенти в майбутньому зможуть захистити свої розробки вчасно подавши заявку на патент, правильно оформивши контракт з роботодавцем чи оформивши ліцензійний договір для отримання винагороди за користування його розробками тощо. Не всі розробки підлягають </w:t>
      </w:r>
      <w:r w:rsidRPr="00033AFD">
        <w:lastRenderedPageBreak/>
        <w:t xml:space="preserve">патентуванню, деякі з них можуть охоронятися по-іншому. Крім того, права на торговельні марки, комерційні найменування та географічні зазначення як елементи бізнес-технологій теж охороняються в системі права інтелектуальної власності, особливості охорони і захисту яких корисно знати всім потенційним підприємцям. Крім того, працівникам творчих професій, інженерам, дизайнерам, художникам, </w:t>
      </w:r>
      <w:proofErr w:type="spellStart"/>
      <w:r w:rsidRPr="00033AFD">
        <w:t>відеооператорам</w:t>
      </w:r>
      <w:proofErr w:type="spellEnd"/>
      <w:r w:rsidRPr="00033AFD">
        <w:t xml:space="preserve"> та ін. здобуті на заняттях знання </w:t>
      </w:r>
      <w:proofErr w:type="spellStart"/>
      <w:r w:rsidRPr="00033AFD">
        <w:t>обов</w:t>
      </w:r>
      <w:proofErr w:type="spellEnd"/>
      <w:r w:rsidRPr="00033AFD">
        <w:rPr>
          <w:lang w:val="ru-RU"/>
        </w:rPr>
        <w:t>’</w:t>
      </w:r>
      <w:proofErr w:type="spellStart"/>
      <w:r w:rsidRPr="00033AFD">
        <w:t>язково</w:t>
      </w:r>
      <w:proofErr w:type="spellEnd"/>
      <w:r w:rsidRPr="00033AFD">
        <w:t xml:space="preserve"> знадобляться на практиці.</w:t>
      </w:r>
    </w:p>
    <w:p w:rsidR="00282A8E" w:rsidRDefault="00282A8E" w:rsidP="00282A8E">
      <w:pPr>
        <w:spacing w:line="360" w:lineRule="auto"/>
        <w:jc w:val="both"/>
      </w:pPr>
      <w:r w:rsidRPr="00033AFD">
        <w:tab/>
        <w:t xml:space="preserve">Заняття розраховані на вивчення не лише норм законодавства, але і практики застосування цих норм в </w:t>
      </w:r>
      <w:proofErr w:type="spellStart"/>
      <w:r w:rsidRPr="00033AFD">
        <w:t>Укрпатенті</w:t>
      </w:r>
      <w:proofErr w:type="spellEnd"/>
      <w:r w:rsidRPr="00033AFD">
        <w:t xml:space="preserve">, судах та інших органах і організаціях. Також, курс включає вирішення практичних завдань – реальних юридичних випадків (казусів), що допомагає включитися студентам в юридичну матерію з безліччю деталей практичних випадків.     </w:t>
      </w:r>
    </w:p>
    <w:p w:rsidR="00282A8E" w:rsidRPr="00366479" w:rsidRDefault="00282A8E" w:rsidP="00282A8E">
      <w:pPr>
        <w:spacing w:line="360" w:lineRule="auto"/>
        <w:jc w:val="both"/>
        <w:rPr>
          <w:lang w:val="ru-RU"/>
        </w:rPr>
      </w:pPr>
      <w:r>
        <w:tab/>
        <w:t>Отже, метою дисципліни є опанування студентами основних правил набуття, передання, комерціалізації та охорони прав на різні об</w:t>
      </w:r>
      <w:r w:rsidRPr="00366479">
        <w:rPr>
          <w:lang w:val="ru-RU"/>
        </w:rPr>
        <w:t>’</w:t>
      </w:r>
      <w:proofErr w:type="spellStart"/>
      <w:r>
        <w:rPr>
          <w:lang w:val="ru-RU"/>
        </w:rPr>
        <w:t>єкти</w:t>
      </w:r>
      <w:proofErr w:type="spellEnd"/>
      <w:r>
        <w:rPr>
          <w:lang w:val="ru-RU"/>
        </w:rPr>
        <w:t xml:space="preserve"> </w:t>
      </w:r>
      <w:proofErr w:type="spellStart"/>
      <w:r>
        <w:rPr>
          <w:lang w:val="ru-RU"/>
        </w:rPr>
        <w:t>інтелектуальної</w:t>
      </w:r>
      <w:proofErr w:type="spellEnd"/>
      <w:r>
        <w:rPr>
          <w:lang w:val="ru-RU"/>
        </w:rPr>
        <w:t xml:space="preserve"> </w:t>
      </w:r>
      <w:proofErr w:type="spellStart"/>
      <w:r>
        <w:rPr>
          <w:lang w:val="ru-RU"/>
        </w:rPr>
        <w:t>власності</w:t>
      </w:r>
      <w:proofErr w:type="spellEnd"/>
      <w:r>
        <w:rPr>
          <w:lang w:val="ru-RU"/>
        </w:rPr>
        <w:t>.</w:t>
      </w:r>
    </w:p>
    <w:p w:rsidR="00282A8E" w:rsidRDefault="00282A8E" w:rsidP="0083654A">
      <w:pPr>
        <w:spacing w:line="360" w:lineRule="auto"/>
        <w:jc w:val="both"/>
      </w:pPr>
      <w:r w:rsidRPr="00033AFD">
        <w:tab/>
      </w:r>
      <w:r w:rsidRPr="00853FA2">
        <w:rPr>
          <w:b/>
          <w:i/>
        </w:rPr>
        <w:t>З метою опанування студентами як</w:t>
      </w:r>
      <w:r w:rsidR="003F5D2E" w:rsidRPr="00853FA2">
        <w:rPr>
          <w:b/>
          <w:i/>
        </w:rPr>
        <w:t>,</w:t>
      </w:r>
      <w:r w:rsidRPr="00853FA2">
        <w:rPr>
          <w:b/>
          <w:i/>
        </w:rPr>
        <w:t xml:space="preserve"> юридичних</w:t>
      </w:r>
      <w:r w:rsidR="004A0864">
        <w:rPr>
          <w:b/>
          <w:i/>
        </w:rPr>
        <w:t>,</w:t>
      </w:r>
      <w:r w:rsidRPr="00853FA2">
        <w:rPr>
          <w:b/>
          <w:i/>
        </w:rPr>
        <w:t xml:space="preserve"> так і технічних аспектів дисципліни, вона поділена на 2 блоки:</w:t>
      </w:r>
      <w:r w:rsidRPr="00033AFD">
        <w:t xml:space="preserve"> 1. Інтелектуальна власність (викладається фахівцями факультету соціології і права). 2. Патентознавство (викладається фахівцями механіко-машинобудівного інституту). Дисципліна «Інтелектуальна власність та патентознавство» містить 3 кредити (90 годин), залік приймається тим викладачем, в якого заплановано 2 кредити. Спершу викладається блок «Інтелектуальна власність», після нього «Патентознавство». </w:t>
      </w:r>
    </w:p>
    <w:p w:rsidR="008D2812" w:rsidRDefault="008D2812" w:rsidP="008D2812">
      <w:pPr>
        <w:spacing w:line="360" w:lineRule="auto"/>
        <w:ind w:firstLine="708"/>
        <w:jc w:val="both"/>
      </w:pPr>
      <w:r>
        <w:tab/>
      </w:r>
      <w:r w:rsidRPr="00033AFD">
        <w:t xml:space="preserve">У результаті проходження курсу </w:t>
      </w:r>
      <w:r w:rsidR="00220576">
        <w:t>«Інтелектуальна власність та патентознавство</w:t>
      </w:r>
      <w:r w:rsidRPr="00033AFD">
        <w:t>» студенти будуть:</w:t>
      </w:r>
    </w:p>
    <w:p w:rsidR="00D62303" w:rsidRPr="00033AFD" w:rsidRDefault="00D62303" w:rsidP="00D62303">
      <w:pPr>
        <w:spacing w:line="360" w:lineRule="auto"/>
        <w:ind w:firstLine="360"/>
        <w:jc w:val="both"/>
        <w:rPr>
          <w:b/>
          <w:bCs/>
          <w:i/>
          <w:color w:val="000000"/>
        </w:rPr>
      </w:pPr>
      <w:r w:rsidRPr="00033AFD">
        <w:rPr>
          <w:b/>
          <w:bCs/>
          <w:i/>
          <w:color w:val="000000"/>
        </w:rPr>
        <w:t>І. Знати:</w:t>
      </w:r>
    </w:p>
    <w:p w:rsidR="00D62303" w:rsidRPr="00033AFD" w:rsidRDefault="00D62303" w:rsidP="00D62303">
      <w:pPr>
        <w:spacing w:line="360" w:lineRule="auto"/>
        <w:ind w:firstLine="360"/>
        <w:jc w:val="both"/>
        <w:rPr>
          <w:color w:val="000000"/>
        </w:rPr>
      </w:pPr>
      <w:r w:rsidRPr="00033AFD">
        <w:rPr>
          <w:color w:val="000000"/>
        </w:rPr>
        <w:t>1) поняття та зміст, а також особливості правової охорони авторського права, суміжних прав та права промислової власності, відмінності в їх виникненні та охороні;</w:t>
      </w:r>
    </w:p>
    <w:p w:rsidR="00D62303" w:rsidRPr="00033AFD" w:rsidRDefault="00D62303" w:rsidP="00D62303">
      <w:pPr>
        <w:spacing w:line="360" w:lineRule="auto"/>
        <w:ind w:firstLine="360"/>
        <w:jc w:val="both"/>
        <w:rPr>
          <w:color w:val="000000"/>
        </w:rPr>
      </w:pPr>
      <w:r w:rsidRPr="00033AFD">
        <w:rPr>
          <w:color w:val="000000"/>
        </w:rPr>
        <w:lastRenderedPageBreak/>
        <w:t>2) основні положення нормативно-правових актів України та міжнародних договорів, що регулюють відносини в сфері створення, використання та охорони результатів інтелектуальної творчої діяльності; </w:t>
      </w:r>
    </w:p>
    <w:p w:rsidR="00D62303" w:rsidRPr="00033AFD" w:rsidRDefault="00D62303" w:rsidP="00D62303">
      <w:pPr>
        <w:spacing w:line="360" w:lineRule="auto"/>
        <w:ind w:firstLine="360"/>
        <w:jc w:val="both"/>
        <w:rPr>
          <w:color w:val="000000"/>
        </w:rPr>
      </w:pPr>
      <w:r w:rsidRPr="00033AFD">
        <w:rPr>
          <w:color w:val="000000"/>
        </w:rPr>
        <w:t>3) види договорів у сфері інтелектуальної власності та основні вимоги до їх оформлення/укладення;</w:t>
      </w:r>
    </w:p>
    <w:p w:rsidR="00D62303" w:rsidRPr="00033AFD" w:rsidRDefault="00D62303" w:rsidP="00D62303">
      <w:pPr>
        <w:spacing w:line="360" w:lineRule="auto"/>
        <w:ind w:firstLine="360"/>
        <w:jc w:val="both"/>
        <w:rPr>
          <w:color w:val="000000"/>
        </w:rPr>
      </w:pPr>
      <w:r w:rsidRPr="00033AFD">
        <w:rPr>
          <w:color w:val="000000"/>
        </w:rPr>
        <w:t>4) підходи та методи оцінки вартості прав на об’єкти  інтелектуальної власності;</w:t>
      </w:r>
    </w:p>
    <w:p w:rsidR="00D62303" w:rsidRDefault="00D62303" w:rsidP="00D62303">
      <w:pPr>
        <w:spacing w:line="360" w:lineRule="auto"/>
        <w:ind w:firstLine="360"/>
        <w:jc w:val="both"/>
        <w:rPr>
          <w:b/>
          <w:bCs/>
          <w:i/>
          <w:color w:val="000000"/>
        </w:rPr>
      </w:pPr>
      <w:r w:rsidRPr="00033AFD">
        <w:rPr>
          <w:b/>
          <w:bCs/>
          <w:i/>
          <w:color w:val="000000"/>
        </w:rPr>
        <w:t>ІІ. Вміти (розуміти):</w:t>
      </w:r>
    </w:p>
    <w:p w:rsidR="00D62303" w:rsidRDefault="00D62303" w:rsidP="00D62303">
      <w:pPr>
        <w:spacing w:line="360" w:lineRule="auto"/>
        <w:ind w:firstLine="360"/>
        <w:jc w:val="both"/>
      </w:pPr>
      <w:r w:rsidRPr="00A66122">
        <w:rPr>
          <w:bCs/>
          <w:color w:val="000000"/>
        </w:rPr>
        <w:t>5)</w:t>
      </w:r>
      <w:r>
        <w:rPr>
          <w:b/>
          <w:bCs/>
          <w:i/>
          <w:color w:val="000000"/>
        </w:rPr>
        <w:t xml:space="preserve"> </w:t>
      </w:r>
      <w:r w:rsidRPr="00A66122">
        <w:t>розрізняти різні об’єкти права промислової власності (винаходи; корисні моделі; промислові зразки; наукові відкриття; раціоналізаторські пропозиції; компонування напівпровідникових виробів; сорти рослин; комерційні найменування; торговельні марки; географічні зазначення; комерційна таємниця) та знати відмінності у порядку набуття прав на них;</w:t>
      </w:r>
    </w:p>
    <w:p w:rsidR="00D62303" w:rsidRDefault="00D62303" w:rsidP="00D62303">
      <w:pPr>
        <w:spacing w:line="360" w:lineRule="auto"/>
        <w:ind w:firstLine="360"/>
        <w:jc w:val="both"/>
        <w:rPr>
          <w:color w:val="000000"/>
        </w:rPr>
      </w:pPr>
      <w:r>
        <w:t>6)</w:t>
      </w:r>
      <w:r>
        <w:rPr>
          <w:b/>
          <w:bCs/>
          <w:i/>
          <w:color w:val="000000"/>
        </w:rPr>
        <w:t xml:space="preserve"> </w:t>
      </w:r>
      <w:r w:rsidRPr="00A66122">
        <w:rPr>
          <w:color w:val="000000"/>
        </w:rPr>
        <w:t>складати договори щодо передання майнових прав інтелектуальної власності;</w:t>
      </w:r>
    </w:p>
    <w:p w:rsidR="00D62303" w:rsidRDefault="00D62303" w:rsidP="00D62303">
      <w:pPr>
        <w:spacing w:line="360" w:lineRule="auto"/>
        <w:ind w:firstLine="360"/>
        <w:jc w:val="both"/>
        <w:rPr>
          <w:b/>
          <w:bCs/>
          <w:i/>
          <w:color w:val="000000"/>
        </w:rPr>
      </w:pPr>
      <w:r>
        <w:rPr>
          <w:color w:val="000000"/>
        </w:rPr>
        <w:t>7)</w:t>
      </w:r>
      <w:r w:rsidRPr="00A66122">
        <w:rPr>
          <w:color w:val="000000"/>
        </w:rPr>
        <w:t xml:space="preserve"> вибирати підходи до комерціалізації об’єктів інтелектуальної власності та їх захисту.</w:t>
      </w:r>
    </w:p>
    <w:p w:rsidR="00D62303" w:rsidRPr="00033AFD" w:rsidRDefault="00D62303" w:rsidP="00D62303">
      <w:pPr>
        <w:spacing w:line="360" w:lineRule="auto"/>
        <w:ind w:firstLine="360"/>
        <w:jc w:val="both"/>
        <w:rPr>
          <w:b/>
          <w:bCs/>
          <w:i/>
          <w:color w:val="000000"/>
        </w:rPr>
      </w:pPr>
      <w:r w:rsidRPr="00033AFD">
        <w:rPr>
          <w:b/>
          <w:bCs/>
          <w:i/>
          <w:color w:val="000000"/>
        </w:rPr>
        <w:t>ІІІ. Оцінювати (застосовувати):</w:t>
      </w:r>
    </w:p>
    <w:p w:rsidR="00D62303" w:rsidRPr="00033AFD" w:rsidRDefault="00D62303" w:rsidP="00D62303">
      <w:pPr>
        <w:spacing w:line="360" w:lineRule="auto"/>
        <w:ind w:firstLine="360"/>
        <w:jc w:val="both"/>
      </w:pPr>
      <w:r w:rsidRPr="00033AFD">
        <w:rPr>
          <w:color w:val="000000"/>
        </w:rPr>
        <w:t xml:space="preserve">8) </w:t>
      </w:r>
      <w:r w:rsidRPr="00033AFD">
        <w:t>набуті знання для вирішення юридичних казусів, застосовуючи при цьому правові положення різних нормативно-правових актів, визначаючи їх пріоритетність та актуальність.</w:t>
      </w:r>
    </w:p>
    <w:p w:rsidR="00D62303" w:rsidRPr="00033AFD" w:rsidRDefault="00D62303" w:rsidP="00D62303">
      <w:pPr>
        <w:spacing w:line="360" w:lineRule="auto"/>
        <w:ind w:firstLine="360"/>
        <w:jc w:val="both"/>
      </w:pPr>
      <w:r w:rsidRPr="00033AFD">
        <w:rPr>
          <w:color w:val="000000"/>
        </w:rPr>
        <w:t xml:space="preserve">9) </w:t>
      </w:r>
      <w:r w:rsidRPr="00033AFD">
        <w:t>існуюче законодавство та юридичну практику для формування власних критичних висновків щодо шляхів удосконалення законодавства в частині прогалин і колізій в сфері права інтелектуальної власності.</w:t>
      </w:r>
    </w:p>
    <w:p w:rsidR="00D62303" w:rsidRPr="00033AFD" w:rsidRDefault="00D62303" w:rsidP="008D2812">
      <w:pPr>
        <w:spacing w:line="360" w:lineRule="auto"/>
        <w:ind w:firstLine="708"/>
        <w:jc w:val="both"/>
      </w:pPr>
    </w:p>
    <w:p w:rsidR="008D2812" w:rsidRPr="00A50EFE" w:rsidRDefault="008D2812" w:rsidP="008D2812">
      <w:pPr>
        <w:pStyle w:val="1"/>
        <w:spacing w:line="360" w:lineRule="auto"/>
        <w:rPr>
          <w:rFonts w:ascii="Times New Roman" w:hAnsi="Times New Roman"/>
          <w:sz w:val="28"/>
          <w:szCs w:val="28"/>
        </w:rPr>
      </w:pPr>
      <w:proofErr w:type="spellStart"/>
      <w:r w:rsidRPr="00A50EFE">
        <w:rPr>
          <w:rFonts w:ascii="Times New Roman" w:hAnsi="Times New Roman"/>
          <w:sz w:val="28"/>
          <w:szCs w:val="28"/>
        </w:rPr>
        <w:t>Пререквізити</w:t>
      </w:r>
      <w:proofErr w:type="spellEnd"/>
      <w:r w:rsidRPr="00A50EFE">
        <w:rPr>
          <w:rFonts w:ascii="Times New Roman" w:hAnsi="Times New Roman"/>
          <w:sz w:val="28"/>
          <w:szCs w:val="28"/>
        </w:rPr>
        <w:t xml:space="preserve"> та </w:t>
      </w:r>
      <w:proofErr w:type="spellStart"/>
      <w:r w:rsidRPr="00A50EFE">
        <w:rPr>
          <w:rFonts w:ascii="Times New Roman" w:hAnsi="Times New Roman"/>
          <w:sz w:val="28"/>
          <w:szCs w:val="28"/>
        </w:rPr>
        <w:t>постреквізити</w:t>
      </w:r>
      <w:proofErr w:type="spellEnd"/>
      <w:r w:rsidRPr="00A50EFE">
        <w:rPr>
          <w:rFonts w:ascii="Times New Roman" w:hAnsi="Times New Roman"/>
          <w:sz w:val="28"/>
          <w:szCs w:val="28"/>
        </w:rPr>
        <w:t xml:space="preserve"> дисципліни (місце в структурно-логічній схемі навчання за відповідною освітньою програмою)</w:t>
      </w:r>
    </w:p>
    <w:p w:rsidR="005B61DE" w:rsidRPr="005B61DE" w:rsidRDefault="008D2812" w:rsidP="006129CE">
      <w:pPr>
        <w:spacing w:after="120" w:line="360" w:lineRule="auto"/>
        <w:ind w:firstLine="708"/>
        <w:jc w:val="both"/>
      </w:pPr>
      <w:r>
        <w:t>Вивч</w:t>
      </w:r>
      <w:r w:rsidR="004925BB">
        <w:t>ення дисципліни «Інтелектуальна власність та патентознавство</w:t>
      </w:r>
      <w:r>
        <w:t>» здійснюється після проходження студент</w:t>
      </w:r>
      <w:r w:rsidR="004925BB">
        <w:t xml:space="preserve">ами загальнонаукових та профільних </w:t>
      </w:r>
      <w:r>
        <w:t>дисциплін, а також після проходження ними курсу «</w:t>
      </w:r>
      <w:r w:rsidR="004925BB">
        <w:t>Правознавство» з метою опанування студентами-магістрами усіх спеціальностей основ захисту власних наукових розробок та інших об</w:t>
      </w:r>
      <w:r w:rsidR="004925BB" w:rsidRPr="004925BB">
        <w:t>’єктів інтелектуальної власності</w:t>
      </w:r>
      <w:r>
        <w:t xml:space="preserve">. </w:t>
      </w:r>
    </w:p>
    <w:p w:rsidR="008D2812" w:rsidRDefault="008D2812" w:rsidP="008D2812">
      <w:pPr>
        <w:pStyle w:val="1"/>
        <w:spacing w:line="240" w:lineRule="auto"/>
        <w:rPr>
          <w:rFonts w:ascii="Times New Roman" w:hAnsi="Times New Roman"/>
          <w:sz w:val="28"/>
          <w:szCs w:val="28"/>
        </w:rPr>
      </w:pPr>
      <w:r w:rsidRPr="00714EA8">
        <w:rPr>
          <w:rFonts w:ascii="Times New Roman" w:hAnsi="Times New Roman"/>
          <w:sz w:val="28"/>
          <w:szCs w:val="28"/>
        </w:rPr>
        <w:lastRenderedPageBreak/>
        <w:t xml:space="preserve">Зміст навчальної дисципліни </w:t>
      </w:r>
    </w:p>
    <w:p w:rsidR="008D2812" w:rsidRPr="00714EA8" w:rsidRDefault="008D2812" w:rsidP="008D2812">
      <w:pPr>
        <w:spacing w:line="360" w:lineRule="auto"/>
        <w:ind w:left="360"/>
        <w:jc w:val="both"/>
        <w:rPr>
          <w:rFonts w:ascii="PT Sans" w:hAnsi="PT Sans" w:cs="Tahoma"/>
          <w:b/>
          <w:sz w:val="24"/>
        </w:rPr>
      </w:pPr>
    </w:p>
    <w:tbl>
      <w:tblPr>
        <w:tblW w:w="10206" w:type="dxa"/>
        <w:tblInd w:w="-15" w:type="dxa"/>
        <w:tblLayout w:type="fixed"/>
        <w:tblCellMar>
          <w:left w:w="71" w:type="dxa"/>
          <w:right w:w="71" w:type="dxa"/>
        </w:tblCellMar>
        <w:tblLook w:val="0000" w:firstRow="0" w:lastRow="0" w:firstColumn="0" w:lastColumn="0" w:noHBand="0" w:noVBand="0"/>
      </w:tblPr>
      <w:tblGrid>
        <w:gridCol w:w="794"/>
        <w:gridCol w:w="5160"/>
        <w:gridCol w:w="1276"/>
        <w:gridCol w:w="1275"/>
        <w:gridCol w:w="1701"/>
      </w:tblGrid>
      <w:tr w:rsidR="008D2812" w:rsidRPr="001F09BC" w:rsidTr="00124115">
        <w:trPr>
          <w:trHeight w:val="20"/>
          <w:tblHeader/>
        </w:trPr>
        <w:tc>
          <w:tcPr>
            <w:tcW w:w="794" w:type="dxa"/>
            <w:tcBorders>
              <w:top w:val="single" w:sz="6" w:space="0" w:color="000000"/>
              <w:left w:val="single" w:sz="12" w:space="0" w:color="000000"/>
              <w:bottom w:val="single" w:sz="6" w:space="0" w:color="000000"/>
              <w:right w:val="single" w:sz="6" w:space="0" w:color="000000"/>
            </w:tcBorders>
            <w:shd w:val="pct30" w:color="C0C0C0" w:fill="FFFFFF"/>
          </w:tcPr>
          <w:p w:rsidR="008D2812" w:rsidRPr="001F09BC" w:rsidRDefault="008D2812" w:rsidP="00124115">
            <w:pPr>
              <w:spacing w:line="240" w:lineRule="auto"/>
              <w:jc w:val="both"/>
              <w:rPr>
                <w:sz w:val="24"/>
                <w:szCs w:val="24"/>
              </w:rPr>
            </w:pPr>
            <w:r w:rsidRPr="001F09BC">
              <w:rPr>
                <w:sz w:val="24"/>
                <w:szCs w:val="24"/>
              </w:rPr>
              <w:t xml:space="preserve">№ </w:t>
            </w:r>
          </w:p>
          <w:p w:rsidR="008D2812" w:rsidRPr="001F09BC" w:rsidRDefault="008D2812" w:rsidP="00124115">
            <w:pPr>
              <w:spacing w:line="240" w:lineRule="auto"/>
              <w:jc w:val="both"/>
              <w:rPr>
                <w:sz w:val="24"/>
                <w:szCs w:val="24"/>
              </w:rPr>
            </w:pPr>
            <w:r w:rsidRPr="001F09BC">
              <w:rPr>
                <w:sz w:val="24"/>
                <w:szCs w:val="24"/>
              </w:rPr>
              <w:t>п/п</w:t>
            </w:r>
          </w:p>
        </w:tc>
        <w:tc>
          <w:tcPr>
            <w:tcW w:w="5160" w:type="dxa"/>
            <w:tcBorders>
              <w:top w:val="single" w:sz="6" w:space="0" w:color="000000"/>
              <w:left w:val="single" w:sz="6" w:space="0" w:color="000000"/>
              <w:bottom w:val="single" w:sz="6" w:space="0" w:color="000000"/>
              <w:right w:val="single" w:sz="6" w:space="0" w:color="000000"/>
            </w:tcBorders>
            <w:shd w:val="pct30" w:color="C0C0C0" w:fill="FFFFFF"/>
          </w:tcPr>
          <w:p w:rsidR="008D2812" w:rsidRPr="001F09BC" w:rsidRDefault="008D2812" w:rsidP="00124115">
            <w:pPr>
              <w:spacing w:line="240" w:lineRule="auto"/>
              <w:jc w:val="both"/>
              <w:rPr>
                <w:sz w:val="24"/>
                <w:szCs w:val="24"/>
              </w:rPr>
            </w:pPr>
            <w:r>
              <w:rPr>
                <w:sz w:val="24"/>
                <w:szCs w:val="24"/>
              </w:rPr>
              <w:t>Назви розділів та тем</w:t>
            </w:r>
          </w:p>
        </w:tc>
        <w:tc>
          <w:tcPr>
            <w:tcW w:w="1276" w:type="dxa"/>
            <w:tcBorders>
              <w:top w:val="single" w:sz="6" w:space="0" w:color="000000"/>
              <w:left w:val="single" w:sz="6" w:space="0" w:color="000000"/>
              <w:bottom w:val="single" w:sz="6" w:space="0" w:color="000000"/>
              <w:right w:val="single" w:sz="6" w:space="0" w:color="000000"/>
            </w:tcBorders>
            <w:shd w:val="pct30" w:color="C0C0C0" w:fill="FFFFFF"/>
          </w:tcPr>
          <w:p w:rsidR="008D2812" w:rsidRPr="004F6583" w:rsidRDefault="008D2812" w:rsidP="00124115">
            <w:pPr>
              <w:spacing w:line="240" w:lineRule="auto"/>
              <w:jc w:val="center"/>
              <w:rPr>
                <w:sz w:val="24"/>
                <w:szCs w:val="24"/>
              </w:rPr>
            </w:pPr>
            <w:r>
              <w:rPr>
                <w:sz w:val="24"/>
                <w:szCs w:val="24"/>
              </w:rPr>
              <w:t>Год. лекцій</w:t>
            </w:r>
          </w:p>
        </w:tc>
        <w:tc>
          <w:tcPr>
            <w:tcW w:w="1275" w:type="dxa"/>
            <w:tcBorders>
              <w:top w:val="single" w:sz="6" w:space="0" w:color="000000"/>
              <w:left w:val="single" w:sz="6" w:space="0" w:color="000000"/>
              <w:bottom w:val="single" w:sz="6" w:space="0" w:color="000000"/>
              <w:right w:val="single" w:sz="12" w:space="0" w:color="000000"/>
            </w:tcBorders>
            <w:shd w:val="pct30" w:color="C0C0C0" w:fill="FFFFFF"/>
          </w:tcPr>
          <w:p w:rsidR="008D2812" w:rsidRDefault="008D2812" w:rsidP="00124115">
            <w:pPr>
              <w:spacing w:line="240" w:lineRule="auto"/>
              <w:jc w:val="center"/>
              <w:rPr>
                <w:sz w:val="24"/>
                <w:szCs w:val="24"/>
              </w:rPr>
            </w:pPr>
            <w:r>
              <w:rPr>
                <w:sz w:val="24"/>
                <w:szCs w:val="24"/>
              </w:rPr>
              <w:t xml:space="preserve">Год. </w:t>
            </w:r>
            <w:proofErr w:type="spellStart"/>
            <w:r>
              <w:rPr>
                <w:sz w:val="24"/>
                <w:szCs w:val="24"/>
              </w:rPr>
              <w:t>Практич</w:t>
            </w:r>
            <w:proofErr w:type="spellEnd"/>
            <w:r>
              <w:rPr>
                <w:sz w:val="24"/>
                <w:szCs w:val="24"/>
              </w:rPr>
              <w:t>-</w:t>
            </w:r>
          </w:p>
          <w:p w:rsidR="008D2812" w:rsidRPr="00714EA8" w:rsidRDefault="008D2812" w:rsidP="00124115">
            <w:pPr>
              <w:spacing w:line="240" w:lineRule="auto"/>
              <w:jc w:val="center"/>
              <w:rPr>
                <w:sz w:val="24"/>
                <w:szCs w:val="24"/>
              </w:rPr>
            </w:pPr>
            <w:r>
              <w:rPr>
                <w:sz w:val="24"/>
                <w:szCs w:val="24"/>
              </w:rPr>
              <w:t>них</w:t>
            </w:r>
          </w:p>
        </w:tc>
        <w:tc>
          <w:tcPr>
            <w:tcW w:w="1701" w:type="dxa"/>
            <w:tcBorders>
              <w:top w:val="single" w:sz="6" w:space="0" w:color="000000"/>
              <w:left w:val="single" w:sz="6" w:space="0" w:color="000000"/>
              <w:bottom w:val="single" w:sz="6" w:space="0" w:color="000000"/>
              <w:right w:val="single" w:sz="12" w:space="0" w:color="000000"/>
            </w:tcBorders>
            <w:shd w:val="pct30" w:color="C0C0C0" w:fill="FFFFFF"/>
          </w:tcPr>
          <w:p w:rsidR="008D2812" w:rsidRPr="001F09BC" w:rsidRDefault="008D2812" w:rsidP="00124115">
            <w:pPr>
              <w:spacing w:line="240" w:lineRule="auto"/>
              <w:jc w:val="center"/>
              <w:rPr>
                <w:sz w:val="24"/>
                <w:szCs w:val="24"/>
              </w:rPr>
            </w:pPr>
            <w:r>
              <w:rPr>
                <w:sz w:val="24"/>
                <w:szCs w:val="24"/>
              </w:rPr>
              <w:t>Самостійна робота студента</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r w:rsidRPr="001F09BC">
              <w:rPr>
                <w:sz w:val="24"/>
                <w:szCs w:val="24"/>
              </w:rPr>
              <w:t xml:space="preserve">1. </w:t>
            </w:r>
          </w:p>
        </w:tc>
        <w:tc>
          <w:tcPr>
            <w:tcW w:w="5160" w:type="dxa"/>
            <w:tcBorders>
              <w:left w:val="single" w:sz="6" w:space="0" w:color="000000"/>
              <w:right w:val="single" w:sz="6" w:space="0" w:color="000000"/>
            </w:tcBorders>
          </w:tcPr>
          <w:p w:rsidR="008D2812" w:rsidRPr="00714EA8" w:rsidRDefault="008D2812" w:rsidP="00124115">
            <w:pPr>
              <w:spacing w:line="240" w:lineRule="auto"/>
              <w:jc w:val="both"/>
              <w:rPr>
                <w:b/>
                <w:sz w:val="24"/>
                <w:szCs w:val="24"/>
              </w:rPr>
            </w:pPr>
            <w:r>
              <w:rPr>
                <w:b/>
                <w:sz w:val="24"/>
                <w:szCs w:val="24"/>
              </w:rPr>
              <w:t>Розділ І Зага</w:t>
            </w:r>
            <w:r w:rsidR="00024B9F">
              <w:rPr>
                <w:b/>
                <w:sz w:val="24"/>
                <w:szCs w:val="24"/>
              </w:rPr>
              <w:t>льні положення щодо права інтелектуальної власності</w:t>
            </w:r>
          </w:p>
          <w:p w:rsidR="008D2812" w:rsidRPr="00E553E2" w:rsidRDefault="008D2812" w:rsidP="00124115">
            <w:pPr>
              <w:spacing w:line="240" w:lineRule="auto"/>
              <w:jc w:val="both"/>
              <w:rPr>
                <w:b/>
                <w:sz w:val="24"/>
                <w:szCs w:val="24"/>
              </w:rPr>
            </w:pPr>
          </w:p>
        </w:tc>
        <w:tc>
          <w:tcPr>
            <w:tcW w:w="1276" w:type="dxa"/>
            <w:tcBorders>
              <w:left w:val="single" w:sz="6" w:space="0" w:color="000000"/>
              <w:right w:val="single" w:sz="6" w:space="0" w:color="000000"/>
            </w:tcBorders>
          </w:tcPr>
          <w:p w:rsidR="008D2812" w:rsidRPr="001F09BC" w:rsidRDefault="006129CE" w:rsidP="00124115">
            <w:pPr>
              <w:spacing w:line="240" w:lineRule="auto"/>
              <w:jc w:val="center"/>
              <w:rPr>
                <w:b/>
                <w:i/>
                <w:sz w:val="24"/>
                <w:szCs w:val="24"/>
              </w:rPr>
            </w:pPr>
            <w:r>
              <w:rPr>
                <w:b/>
                <w:i/>
                <w:sz w:val="24"/>
                <w:szCs w:val="24"/>
              </w:rPr>
              <w:t>8</w:t>
            </w:r>
          </w:p>
        </w:tc>
        <w:tc>
          <w:tcPr>
            <w:tcW w:w="1275" w:type="dxa"/>
            <w:tcBorders>
              <w:left w:val="single" w:sz="6" w:space="0" w:color="000000"/>
              <w:right w:val="single" w:sz="12" w:space="0" w:color="000000"/>
            </w:tcBorders>
          </w:tcPr>
          <w:p w:rsidR="008D2812" w:rsidRPr="001F09BC" w:rsidRDefault="006129CE" w:rsidP="00124115">
            <w:pPr>
              <w:spacing w:line="240" w:lineRule="auto"/>
              <w:jc w:val="center"/>
              <w:rPr>
                <w:b/>
                <w:i/>
                <w:sz w:val="24"/>
                <w:szCs w:val="24"/>
              </w:rPr>
            </w:pPr>
            <w:r>
              <w:rPr>
                <w:b/>
                <w:i/>
                <w:sz w:val="24"/>
                <w:szCs w:val="24"/>
              </w:rPr>
              <w:t>6</w:t>
            </w:r>
          </w:p>
        </w:tc>
        <w:tc>
          <w:tcPr>
            <w:tcW w:w="1701" w:type="dxa"/>
            <w:tcBorders>
              <w:left w:val="single" w:sz="6" w:space="0" w:color="000000"/>
              <w:right w:val="single" w:sz="12" w:space="0" w:color="000000"/>
            </w:tcBorders>
          </w:tcPr>
          <w:p w:rsidR="008D2812" w:rsidRPr="001F09BC" w:rsidRDefault="006129CE" w:rsidP="00124115">
            <w:pPr>
              <w:spacing w:line="240" w:lineRule="auto"/>
              <w:jc w:val="center"/>
              <w:rPr>
                <w:b/>
                <w:i/>
                <w:sz w:val="24"/>
                <w:szCs w:val="24"/>
              </w:rPr>
            </w:pPr>
            <w:r>
              <w:rPr>
                <w:b/>
                <w:i/>
                <w:sz w:val="24"/>
                <w:szCs w:val="24"/>
              </w:rPr>
              <w:t>14</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Default="008D2812" w:rsidP="00124115">
            <w:pPr>
              <w:spacing w:line="360" w:lineRule="auto"/>
              <w:jc w:val="both"/>
              <w:rPr>
                <w:sz w:val="24"/>
                <w:szCs w:val="24"/>
              </w:rPr>
            </w:pPr>
            <w:r>
              <w:rPr>
                <w:sz w:val="24"/>
                <w:szCs w:val="24"/>
              </w:rPr>
              <w:t xml:space="preserve">I.1.  </w:t>
            </w:r>
            <w:r w:rsidR="00DC6C63">
              <w:rPr>
                <w:sz w:val="24"/>
                <w:szCs w:val="24"/>
              </w:rPr>
              <w:t>Поняття та зміст права інтелектуальної власності</w:t>
            </w:r>
            <w:r>
              <w:rPr>
                <w:sz w:val="24"/>
                <w:szCs w:val="24"/>
              </w:rPr>
              <w:t>.</w:t>
            </w:r>
          </w:p>
          <w:p w:rsidR="000153BF" w:rsidRPr="000153BF" w:rsidRDefault="000153BF" w:rsidP="00124115">
            <w:pPr>
              <w:spacing w:line="360" w:lineRule="auto"/>
              <w:jc w:val="both"/>
              <w:rPr>
                <w:sz w:val="24"/>
                <w:szCs w:val="24"/>
              </w:rPr>
            </w:pPr>
            <w:r>
              <w:rPr>
                <w:sz w:val="24"/>
                <w:szCs w:val="24"/>
              </w:rPr>
              <w:t>І.2. Об</w:t>
            </w:r>
            <w:r w:rsidRPr="000153BF">
              <w:rPr>
                <w:sz w:val="24"/>
                <w:szCs w:val="24"/>
                <w:lang w:val="ru-RU"/>
              </w:rPr>
              <w:t>’</w:t>
            </w:r>
            <w:proofErr w:type="spellStart"/>
            <w:r>
              <w:rPr>
                <w:sz w:val="24"/>
                <w:szCs w:val="24"/>
              </w:rPr>
              <w:t>єкти</w:t>
            </w:r>
            <w:proofErr w:type="spellEnd"/>
            <w:r>
              <w:rPr>
                <w:sz w:val="24"/>
                <w:szCs w:val="24"/>
              </w:rPr>
              <w:t xml:space="preserve"> та </w:t>
            </w:r>
            <w:proofErr w:type="spellStart"/>
            <w:r>
              <w:rPr>
                <w:sz w:val="24"/>
                <w:szCs w:val="24"/>
              </w:rPr>
              <w:t>суб</w:t>
            </w:r>
            <w:proofErr w:type="spellEnd"/>
            <w:r w:rsidRPr="000153BF">
              <w:rPr>
                <w:sz w:val="24"/>
                <w:szCs w:val="24"/>
                <w:lang w:val="ru-RU"/>
              </w:rPr>
              <w:t>’</w:t>
            </w:r>
            <w:proofErr w:type="spellStart"/>
            <w:r>
              <w:rPr>
                <w:sz w:val="24"/>
                <w:szCs w:val="24"/>
              </w:rPr>
              <w:t>єкти</w:t>
            </w:r>
            <w:proofErr w:type="spellEnd"/>
            <w:r>
              <w:rPr>
                <w:sz w:val="24"/>
                <w:szCs w:val="24"/>
              </w:rPr>
              <w:t xml:space="preserve"> права інтелектуальної власності.</w:t>
            </w:r>
          </w:p>
        </w:tc>
        <w:tc>
          <w:tcPr>
            <w:tcW w:w="1276" w:type="dxa"/>
            <w:tcBorders>
              <w:left w:val="single" w:sz="6" w:space="0" w:color="000000"/>
              <w:right w:val="single" w:sz="6" w:space="0" w:color="000000"/>
            </w:tcBorders>
          </w:tcPr>
          <w:p w:rsidR="00EE69F5" w:rsidRDefault="008D2812" w:rsidP="00EE69F5">
            <w:pPr>
              <w:spacing w:line="360" w:lineRule="auto"/>
              <w:jc w:val="center"/>
              <w:rPr>
                <w:sz w:val="24"/>
                <w:szCs w:val="24"/>
              </w:rPr>
            </w:pPr>
            <w:r w:rsidRPr="001F09BC">
              <w:rPr>
                <w:sz w:val="24"/>
                <w:szCs w:val="24"/>
              </w:rPr>
              <w:t>2</w:t>
            </w:r>
          </w:p>
          <w:p w:rsidR="00EE69F5" w:rsidRDefault="00EE69F5" w:rsidP="00EE69F5">
            <w:pPr>
              <w:jc w:val="center"/>
              <w:rPr>
                <w:sz w:val="24"/>
                <w:szCs w:val="24"/>
              </w:rPr>
            </w:pPr>
          </w:p>
          <w:p w:rsidR="008D2812" w:rsidRPr="00EE69F5" w:rsidRDefault="00EE69F5" w:rsidP="00EE69F5">
            <w:pPr>
              <w:jc w:val="center"/>
              <w:rPr>
                <w:sz w:val="24"/>
                <w:szCs w:val="24"/>
              </w:rPr>
            </w:pPr>
            <w:r>
              <w:rPr>
                <w:sz w:val="24"/>
                <w:szCs w:val="24"/>
              </w:rPr>
              <w:t>2</w:t>
            </w:r>
          </w:p>
        </w:tc>
        <w:tc>
          <w:tcPr>
            <w:tcW w:w="1275" w:type="dxa"/>
            <w:tcBorders>
              <w:left w:val="single" w:sz="6" w:space="0" w:color="000000"/>
              <w:right w:val="single" w:sz="12" w:space="0" w:color="000000"/>
            </w:tcBorders>
          </w:tcPr>
          <w:p w:rsidR="00EE69F5" w:rsidRDefault="006820E0" w:rsidP="00EE69F5">
            <w:pPr>
              <w:spacing w:line="360" w:lineRule="auto"/>
              <w:jc w:val="center"/>
              <w:rPr>
                <w:sz w:val="24"/>
                <w:szCs w:val="24"/>
              </w:rPr>
            </w:pPr>
            <w:r>
              <w:rPr>
                <w:sz w:val="24"/>
                <w:szCs w:val="24"/>
              </w:rPr>
              <w:t>1</w:t>
            </w:r>
          </w:p>
          <w:p w:rsidR="00EE69F5" w:rsidRDefault="00EE69F5" w:rsidP="00EE69F5">
            <w:pPr>
              <w:jc w:val="center"/>
              <w:rPr>
                <w:sz w:val="24"/>
                <w:szCs w:val="24"/>
              </w:rPr>
            </w:pPr>
          </w:p>
          <w:p w:rsidR="008D2812" w:rsidRPr="00EE69F5" w:rsidRDefault="001C7A63" w:rsidP="00EE69F5">
            <w:pPr>
              <w:jc w:val="center"/>
              <w:rPr>
                <w:sz w:val="24"/>
                <w:szCs w:val="24"/>
              </w:rPr>
            </w:pPr>
            <w:r>
              <w:rPr>
                <w:sz w:val="24"/>
                <w:szCs w:val="24"/>
              </w:rPr>
              <w:t>2</w:t>
            </w:r>
          </w:p>
        </w:tc>
        <w:tc>
          <w:tcPr>
            <w:tcW w:w="1701" w:type="dxa"/>
            <w:tcBorders>
              <w:left w:val="single" w:sz="6" w:space="0" w:color="000000"/>
              <w:right w:val="single" w:sz="12" w:space="0" w:color="000000"/>
            </w:tcBorders>
          </w:tcPr>
          <w:p w:rsidR="00EE69F5" w:rsidRDefault="001C7A63" w:rsidP="00124115">
            <w:pPr>
              <w:spacing w:line="360" w:lineRule="auto"/>
              <w:jc w:val="center"/>
              <w:rPr>
                <w:sz w:val="24"/>
                <w:szCs w:val="24"/>
              </w:rPr>
            </w:pPr>
            <w:r>
              <w:rPr>
                <w:sz w:val="24"/>
                <w:szCs w:val="24"/>
              </w:rPr>
              <w:t>3</w:t>
            </w:r>
          </w:p>
          <w:p w:rsidR="00EE69F5" w:rsidRDefault="00EE69F5" w:rsidP="00EE69F5">
            <w:pPr>
              <w:rPr>
                <w:sz w:val="24"/>
                <w:szCs w:val="24"/>
              </w:rPr>
            </w:pPr>
          </w:p>
          <w:p w:rsidR="008D2812" w:rsidRPr="00EE69F5" w:rsidRDefault="001C7A63" w:rsidP="00EE69F5">
            <w:pPr>
              <w:jc w:val="center"/>
              <w:rPr>
                <w:sz w:val="24"/>
                <w:szCs w:val="24"/>
              </w:rPr>
            </w:pPr>
            <w:r>
              <w:rPr>
                <w:sz w:val="24"/>
                <w:szCs w:val="24"/>
              </w:rPr>
              <w:t>4</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Default="000153BF" w:rsidP="00124115">
            <w:pPr>
              <w:spacing w:line="360" w:lineRule="auto"/>
              <w:jc w:val="both"/>
              <w:rPr>
                <w:sz w:val="24"/>
                <w:szCs w:val="24"/>
                <w:lang w:val="ru-RU"/>
              </w:rPr>
            </w:pPr>
            <w:r>
              <w:rPr>
                <w:sz w:val="24"/>
                <w:szCs w:val="24"/>
              </w:rPr>
              <w:t>I.3</w:t>
            </w:r>
            <w:r w:rsidR="008D2812">
              <w:rPr>
                <w:sz w:val="24"/>
                <w:szCs w:val="24"/>
              </w:rPr>
              <w:t xml:space="preserve">. </w:t>
            </w:r>
            <w:r w:rsidR="00DC6C63">
              <w:rPr>
                <w:sz w:val="24"/>
                <w:szCs w:val="24"/>
              </w:rPr>
              <w:t>Авторське право та суміжні права</w:t>
            </w:r>
            <w:r w:rsidR="008D2812">
              <w:rPr>
                <w:sz w:val="24"/>
                <w:szCs w:val="24"/>
                <w:lang w:val="ru-RU"/>
              </w:rPr>
              <w:t>.</w:t>
            </w:r>
          </w:p>
          <w:p w:rsidR="00CB12F3" w:rsidRPr="00E553E2" w:rsidRDefault="00CB12F3" w:rsidP="00124115">
            <w:pPr>
              <w:spacing w:line="360" w:lineRule="auto"/>
              <w:jc w:val="both"/>
              <w:rPr>
                <w:sz w:val="24"/>
                <w:szCs w:val="24"/>
                <w:lang w:val="ru-RU"/>
              </w:rPr>
            </w:pPr>
          </w:p>
          <w:p w:rsidR="000153BF" w:rsidRPr="000153BF" w:rsidRDefault="008D2812" w:rsidP="00124115">
            <w:pPr>
              <w:spacing w:line="360" w:lineRule="auto"/>
              <w:jc w:val="both"/>
              <w:rPr>
                <w:sz w:val="24"/>
                <w:szCs w:val="24"/>
              </w:rPr>
            </w:pPr>
            <w:r>
              <w:rPr>
                <w:sz w:val="24"/>
                <w:szCs w:val="24"/>
                <w:lang w:val="en-US"/>
              </w:rPr>
              <w:t>I</w:t>
            </w:r>
            <w:r w:rsidR="000153BF">
              <w:rPr>
                <w:sz w:val="24"/>
                <w:szCs w:val="24"/>
                <w:lang w:val="ru-RU"/>
              </w:rPr>
              <w:t>.4</w:t>
            </w:r>
            <w:r w:rsidRPr="00E553E2">
              <w:rPr>
                <w:sz w:val="24"/>
                <w:szCs w:val="24"/>
                <w:lang w:val="ru-RU"/>
              </w:rPr>
              <w:t xml:space="preserve">. </w:t>
            </w:r>
            <w:r w:rsidR="00DC6C63">
              <w:rPr>
                <w:sz w:val="24"/>
                <w:szCs w:val="24"/>
              </w:rPr>
              <w:t>Право промислової власності</w:t>
            </w:r>
            <w:r>
              <w:rPr>
                <w:sz w:val="24"/>
                <w:szCs w:val="24"/>
              </w:rPr>
              <w:t>.</w:t>
            </w:r>
          </w:p>
          <w:p w:rsidR="008D2812" w:rsidRPr="001F09BC" w:rsidRDefault="008D2812" w:rsidP="00124115">
            <w:pPr>
              <w:spacing w:line="360" w:lineRule="auto"/>
              <w:rPr>
                <w:sz w:val="24"/>
                <w:szCs w:val="24"/>
              </w:rPr>
            </w:pPr>
          </w:p>
        </w:tc>
        <w:tc>
          <w:tcPr>
            <w:tcW w:w="1276" w:type="dxa"/>
            <w:tcBorders>
              <w:left w:val="single" w:sz="6" w:space="0" w:color="000000"/>
              <w:right w:val="single" w:sz="6" w:space="0" w:color="000000"/>
            </w:tcBorders>
          </w:tcPr>
          <w:p w:rsidR="008D2812" w:rsidRDefault="008D2812" w:rsidP="00124115">
            <w:pPr>
              <w:spacing w:line="360" w:lineRule="auto"/>
              <w:jc w:val="center"/>
              <w:rPr>
                <w:sz w:val="24"/>
                <w:szCs w:val="24"/>
              </w:rPr>
            </w:pPr>
            <w:r>
              <w:rPr>
                <w:sz w:val="24"/>
                <w:szCs w:val="24"/>
              </w:rPr>
              <w:t>2</w:t>
            </w:r>
          </w:p>
          <w:p w:rsidR="008D2812" w:rsidRDefault="008D2812" w:rsidP="00124115">
            <w:pPr>
              <w:spacing w:line="360" w:lineRule="auto"/>
              <w:jc w:val="center"/>
              <w:rPr>
                <w:sz w:val="24"/>
                <w:szCs w:val="24"/>
              </w:rPr>
            </w:pPr>
          </w:p>
          <w:p w:rsidR="008D2812" w:rsidRPr="001F09BC" w:rsidRDefault="008D2812" w:rsidP="00124115">
            <w:pPr>
              <w:spacing w:line="360" w:lineRule="auto"/>
              <w:jc w:val="center"/>
              <w:rPr>
                <w:sz w:val="24"/>
                <w:szCs w:val="24"/>
              </w:rPr>
            </w:pPr>
            <w:r>
              <w:rPr>
                <w:sz w:val="24"/>
                <w:szCs w:val="24"/>
              </w:rPr>
              <w:t>2</w:t>
            </w:r>
          </w:p>
        </w:tc>
        <w:tc>
          <w:tcPr>
            <w:tcW w:w="1275" w:type="dxa"/>
            <w:tcBorders>
              <w:left w:val="single" w:sz="6" w:space="0" w:color="000000"/>
              <w:right w:val="single" w:sz="12" w:space="0" w:color="000000"/>
            </w:tcBorders>
          </w:tcPr>
          <w:p w:rsidR="008D2812" w:rsidRDefault="006820E0" w:rsidP="00124115">
            <w:pPr>
              <w:spacing w:line="360" w:lineRule="auto"/>
              <w:jc w:val="center"/>
              <w:rPr>
                <w:sz w:val="24"/>
                <w:szCs w:val="24"/>
              </w:rPr>
            </w:pPr>
            <w:r>
              <w:rPr>
                <w:sz w:val="24"/>
                <w:szCs w:val="24"/>
              </w:rPr>
              <w:t>1</w:t>
            </w:r>
          </w:p>
          <w:p w:rsidR="008D2812" w:rsidRDefault="008D2812" w:rsidP="00124115">
            <w:pPr>
              <w:spacing w:line="360" w:lineRule="auto"/>
              <w:jc w:val="center"/>
              <w:rPr>
                <w:sz w:val="24"/>
                <w:szCs w:val="24"/>
              </w:rPr>
            </w:pPr>
          </w:p>
          <w:p w:rsidR="008D2812" w:rsidRPr="001F09BC" w:rsidRDefault="005F5AF0" w:rsidP="00124115">
            <w:pPr>
              <w:spacing w:line="360" w:lineRule="auto"/>
              <w:jc w:val="center"/>
              <w:rPr>
                <w:sz w:val="24"/>
                <w:szCs w:val="24"/>
              </w:rPr>
            </w:pPr>
            <w:r>
              <w:rPr>
                <w:sz w:val="24"/>
                <w:szCs w:val="24"/>
              </w:rPr>
              <w:t>2</w:t>
            </w:r>
          </w:p>
        </w:tc>
        <w:tc>
          <w:tcPr>
            <w:tcW w:w="1701" w:type="dxa"/>
            <w:tcBorders>
              <w:left w:val="single" w:sz="6" w:space="0" w:color="000000"/>
              <w:right w:val="single" w:sz="12" w:space="0" w:color="000000"/>
            </w:tcBorders>
          </w:tcPr>
          <w:p w:rsidR="008D2812" w:rsidRDefault="001C7A63" w:rsidP="00124115">
            <w:pPr>
              <w:spacing w:line="360" w:lineRule="auto"/>
              <w:jc w:val="center"/>
              <w:rPr>
                <w:sz w:val="24"/>
                <w:szCs w:val="24"/>
              </w:rPr>
            </w:pPr>
            <w:r>
              <w:rPr>
                <w:sz w:val="24"/>
                <w:szCs w:val="24"/>
              </w:rPr>
              <w:t>3</w:t>
            </w:r>
          </w:p>
          <w:p w:rsidR="008D2812" w:rsidRDefault="008D2812" w:rsidP="00124115">
            <w:pPr>
              <w:spacing w:line="360" w:lineRule="auto"/>
              <w:jc w:val="center"/>
              <w:rPr>
                <w:sz w:val="24"/>
                <w:szCs w:val="24"/>
              </w:rPr>
            </w:pPr>
          </w:p>
          <w:p w:rsidR="008D2812" w:rsidRPr="001F09BC" w:rsidRDefault="006B7CD5" w:rsidP="00124115">
            <w:pPr>
              <w:spacing w:line="360" w:lineRule="auto"/>
              <w:jc w:val="center"/>
              <w:rPr>
                <w:sz w:val="24"/>
                <w:szCs w:val="24"/>
              </w:rPr>
            </w:pPr>
            <w:r>
              <w:rPr>
                <w:sz w:val="24"/>
                <w:szCs w:val="24"/>
              </w:rPr>
              <w:t>4</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b/>
                <w:i/>
                <w:sz w:val="24"/>
                <w:szCs w:val="24"/>
              </w:rPr>
            </w:pPr>
            <w:r w:rsidRPr="001F09BC">
              <w:rPr>
                <w:b/>
                <w:i/>
                <w:sz w:val="24"/>
                <w:szCs w:val="24"/>
              </w:rPr>
              <w:t>2.</w:t>
            </w:r>
          </w:p>
        </w:tc>
        <w:tc>
          <w:tcPr>
            <w:tcW w:w="5160" w:type="dxa"/>
            <w:tcBorders>
              <w:left w:val="single" w:sz="6" w:space="0" w:color="000000"/>
              <w:right w:val="single" w:sz="6" w:space="0" w:color="000000"/>
            </w:tcBorders>
          </w:tcPr>
          <w:p w:rsidR="008D2812" w:rsidRPr="00DC6C63" w:rsidRDefault="008D2812" w:rsidP="00124115">
            <w:pPr>
              <w:spacing w:line="360" w:lineRule="auto"/>
              <w:jc w:val="both"/>
              <w:rPr>
                <w:b/>
                <w:sz w:val="24"/>
                <w:szCs w:val="24"/>
              </w:rPr>
            </w:pPr>
            <w:r w:rsidRPr="00DC6C63">
              <w:rPr>
                <w:b/>
                <w:sz w:val="24"/>
                <w:szCs w:val="24"/>
              </w:rPr>
              <w:t xml:space="preserve">Розділ ІІ </w:t>
            </w:r>
            <w:r w:rsidR="00024B9F" w:rsidRPr="00DC6C63">
              <w:rPr>
                <w:b/>
                <w:sz w:val="24"/>
                <w:szCs w:val="24"/>
              </w:rPr>
              <w:t>Набуття прав на об’єкти інтелектуальної власності</w:t>
            </w:r>
          </w:p>
          <w:p w:rsidR="008D2812" w:rsidRPr="00C761CB" w:rsidRDefault="008D2812" w:rsidP="00124115">
            <w:pPr>
              <w:spacing w:line="360" w:lineRule="auto"/>
              <w:jc w:val="both"/>
              <w:rPr>
                <w:b/>
                <w:i/>
                <w:sz w:val="24"/>
                <w:szCs w:val="24"/>
                <w:lang w:val="ru-RU"/>
              </w:rPr>
            </w:pPr>
          </w:p>
        </w:tc>
        <w:tc>
          <w:tcPr>
            <w:tcW w:w="1276" w:type="dxa"/>
            <w:tcBorders>
              <w:left w:val="single" w:sz="6" w:space="0" w:color="000000"/>
              <w:right w:val="single" w:sz="6" w:space="0" w:color="000000"/>
            </w:tcBorders>
          </w:tcPr>
          <w:p w:rsidR="008D2812" w:rsidRPr="001F09BC" w:rsidRDefault="00EE69F5" w:rsidP="00124115">
            <w:pPr>
              <w:spacing w:line="360" w:lineRule="auto"/>
              <w:jc w:val="center"/>
              <w:rPr>
                <w:b/>
                <w:i/>
                <w:sz w:val="24"/>
                <w:szCs w:val="24"/>
              </w:rPr>
            </w:pPr>
            <w:r>
              <w:rPr>
                <w:b/>
                <w:i/>
                <w:sz w:val="24"/>
                <w:szCs w:val="24"/>
              </w:rPr>
              <w:t>10</w:t>
            </w:r>
          </w:p>
        </w:tc>
        <w:tc>
          <w:tcPr>
            <w:tcW w:w="1275" w:type="dxa"/>
            <w:tcBorders>
              <w:left w:val="single" w:sz="6" w:space="0" w:color="000000"/>
              <w:right w:val="single" w:sz="12" w:space="0" w:color="000000"/>
            </w:tcBorders>
          </w:tcPr>
          <w:p w:rsidR="008D2812" w:rsidRPr="001F09BC" w:rsidRDefault="006129CE" w:rsidP="00124115">
            <w:pPr>
              <w:spacing w:line="360" w:lineRule="auto"/>
              <w:jc w:val="center"/>
              <w:rPr>
                <w:b/>
                <w:i/>
                <w:sz w:val="24"/>
                <w:szCs w:val="24"/>
              </w:rPr>
            </w:pPr>
            <w:r>
              <w:rPr>
                <w:b/>
                <w:i/>
                <w:sz w:val="24"/>
                <w:szCs w:val="24"/>
              </w:rPr>
              <w:t>6</w:t>
            </w:r>
          </w:p>
        </w:tc>
        <w:tc>
          <w:tcPr>
            <w:tcW w:w="1701" w:type="dxa"/>
            <w:tcBorders>
              <w:left w:val="single" w:sz="6" w:space="0" w:color="000000"/>
              <w:right w:val="single" w:sz="12" w:space="0" w:color="000000"/>
            </w:tcBorders>
          </w:tcPr>
          <w:p w:rsidR="008D2812" w:rsidRPr="001F09BC" w:rsidRDefault="006129CE" w:rsidP="00124115">
            <w:pPr>
              <w:spacing w:line="360" w:lineRule="auto"/>
              <w:jc w:val="center"/>
              <w:rPr>
                <w:b/>
                <w:i/>
                <w:sz w:val="24"/>
                <w:szCs w:val="24"/>
                <w:lang w:val="en-US"/>
              </w:rPr>
            </w:pPr>
            <w:r>
              <w:rPr>
                <w:b/>
                <w:i/>
                <w:sz w:val="24"/>
                <w:szCs w:val="24"/>
              </w:rPr>
              <w:t>16</w:t>
            </w:r>
          </w:p>
        </w:tc>
      </w:tr>
      <w:tr w:rsidR="008D2812" w:rsidRPr="001F09BC" w:rsidTr="00124115">
        <w:trPr>
          <w:trHeight w:val="723"/>
        </w:trPr>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Default="008D2812" w:rsidP="00124115">
            <w:pPr>
              <w:spacing w:line="360" w:lineRule="auto"/>
              <w:jc w:val="both"/>
              <w:rPr>
                <w:sz w:val="24"/>
                <w:szCs w:val="24"/>
              </w:rPr>
            </w:pPr>
            <w:r>
              <w:rPr>
                <w:sz w:val="24"/>
                <w:szCs w:val="24"/>
              </w:rPr>
              <w:t xml:space="preserve">ІІ.1. </w:t>
            </w:r>
            <w:r w:rsidR="00A90451">
              <w:rPr>
                <w:sz w:val="24"/>
                <w:szCs w:val="24"/>
              </w:rPr>
              <w:t>Виникнення прав на об</w:t>
            </w:r>
            <w:r w:rsidR="00A90451" w:rsidRPr="00A90451">
              <w:rPr>
                <w:sz w:val="24"/>
                <w:szCs w:val="24"/>
                <w:lang w:val="ru-RU"/>
              </w:rPr>
              <w:t>’</w:t>
            </w:r>
            <w:proofErr w:type="spellStart"/>
            <w:r w:rsidR="00A90451">
              <w:rPr>
                <w:sz w:val="24"/>
                <w:szCs w:val="24"/>
              </w:rPr>
              <w:t>єкти</w:t>
            </w:r>
            <w:proofErr w:type="spellEnd"/>
            <w:r w:rsidR="00A90451">
              <w:rPr>
                <w:sz w:val="24"/>
                <w:szCs w:val="24"/>
              </w:rPr>
              <w:t xml:space="preserve"> авторського та суміжних прав</w:t>
            </w:r>
            <w:r>
              <w:rPr>
                <w:sz w:val="24"/>
                <w:szCs w:val="24"/>
              </w:rPr>
              <w:t>.</w:t>
            </w:r>
          </w:p>
          <w:p w:rsidR="008D2812" w:rsidRDefault="00A90451" w:rsidP="00124115">
            <w:pPr>
              <w:spacing w:line="360" w:lineRule="auto"/>
              <w:jc w:val="both"/>
              <w:rPr>
                <w:sz w:val="24"/>
                <w:szCs w:val="24"/>
              </w:rPr>
            </w:pPr>
            <w:r>
              <w:rPr>
                <w:sz w:val="24"/>
                <w:szCs w:val="24"/>
              </w:rPr>
              <w:t>ІІ.2. Набуття прав на об</w:t>
            </w:r>
            <w:r w:rsidRPr="00A90451">
              <w:rPr>
                <w:sz w:val="24"/>
                <w:szCs w:val="24"/>
                <w:lang w:val="ru-RU"/>
              </w:rPr>
              <w:t>’</w:t>
            </w:r>
            <w:proofErr w:type="spellStart"/>
            <w:r>
              <w:rPr>
                <w:sz w:val="24"/>
                <w:szCs w:val="24"/>
              </w:rPr>
              <w:t>єкти</w:t>
            </w:r>
            <w:proofErr w:type="spellEnd"/>
            <w:r>
              <w:rPr>
                <w:sz w:val="24"/>
                <w:szCs w:val="24"/>
              </w:rPr>
              <w:t xml:space="preserve"> права промислової власності</w:t>
            </w:r>
            <w:r w:rsidR="008D2812">
              <w:rPr>
                <w:sz w:val="24"/>
                <w:szCs w:val="24"/>
              </w:rPr>
              <w:t>.</w:t>
            </w:r>
          </w:p>
          <w:p w:rsidR="000153BF" w:rsidRPr="001F09BC" w:rsidRDefault="000153BF" w:rsidP="00124115">
            <w:pPr>
              <w:spacing w:line="360" w:lineRule="auto"/>
              <w:jc w:val="both"/>
              <w:rPr>
                <w:sz w:val="24"/>
                <w:szCs w:val="24"/>
              </w:rPr>
            </w:pPr>
            <w:r>
              <w:rPr>
                <w:sz w:val="24"/>
                <w:szCs w:val="24"/>
              </w:rPr>
              <w:t>ІІ.3. Набуття прав на комерційні позначення.</w:t>
            </w:r>
          </w:p>
        </w:tc>
        <w:tc>
          <w:tcPr>
            <w:tcW w:w="1276" w:type="dxa"/>
            <w:tcBorders>
              <w:left w:val="single" w:sz="6" w:space="0" w:color="000000"/>
              <w:right w:val="single" w:sz="6" w:space="0" w:color="000000"/>
            </w:tcBorders>
          </w:tcPr>
          <w:p w:rsidR="008D2812" w:rsidRDefault="008D2812" w:rsidP="00124115">
            <w:pPr>
              <w:spacing w:line="360" w:lineRule="auto"/>
              <w:jc w:val="center"/>
              <w:rPr>
                <w:sz w:val="24"/>
                <w:szCs w:val="24"/>
              </w:rPr>
            </w:pPr>
            <w:r w:rsidRPr="001F09BC">
              <w:rPr>
                <w:sz w:val="24"/>
                <w:szCs w:val="24"/>
              </w:rPr>
              <w:t>2</w:t>
            </w:r>
          </w:p>
          <w:p w:rsidR="00CB12F3" w:rsidRDefault="00CB12F3" w:rsidP="00124115">
            <w:pPr>
              <w:spacing w:line="360" w:lineRule="auto"/>
              <w:jc w:val="center"/>
              <w:rPr>
                <w:sz w:val="24"/>
                <w:szCs w:val="24"/>
              </w:rPr>
            </w:pPr>
          </w:p>
          <w:p w:rsidR="00EE69F5" w:rsidRDefault="008D2812" w:rsidP="00124115">
            <w:pPr>
              <w:spacing w:line="360" w:lineRule="auto"/>
              <w:jc w:val="center"/>
              <w:rPr>
                <w:sz w:val="24"/>
                <w:szCs w:val="24"/>
              </w:rPr>
            </w:pPr>
            <w:r>
              <w:rPr>
                <w:sz w:val="24"/>
                <w:szCs w:val="24"/>
              </w:rPr>
              <w:t>2</w:t>
            </w:r>
          </w:p>
          <w:p w:rsidR="00EE69F5" w:rsidRDefault="00EE69F5" w:rsidP="00EE69F5">
            <w:pPr>
              <w:rPr>
                <w:sz w:val="24"/>
                <w:szCs w:val="24"/>
              </w:rPr>
            </w:pPr>
          </w:p>
          <w:p w:rsidR="008D2812" w:rsidRPr="00EE69F5" w:rsidRDefault="00EE69F5" w:rsidP="00EE69F5">
            <w:pPr>
              <w:jc w:val="center"/>
              <w:rPr>
                <w:sz w:val="24"/>
                <w:szCs w:val="24"/>
              </w:rPr>
            </w:pPr>
            <w:r>
              <w:rPr>
                <w:sz w:val="24"/>
                <w:szCs w:val="24"/>
              </w:rPr>
              <w:t>2</w:t>
            </w:r>
          </w:p>
        </w:tc>
        <w:tc>
          <w:tcPr>
            <w:tcW w:w="1275" w:type="dxa"/>
            <w:tcBorders>
              <w:left w:val="single" w:sz="6" w:space="0" w:color="000000"/>
              <w:right w:val="single" w:sz="12" w:space="0" w:color="000000"/>
            </w:tcBorders>
          </w:tcPr>
          <w:p w:rsidR="008D2812" w:rsidRDefault="006820E0" w:rsidP="00124115">
            <w:pPr>
              <w:spacing w:line="360" w:lineRule="auto"/>
              <w:jc w:val="center"/>
              <w:rPr>
                <w:sz w:val="24"/>
                <w:szCs w:val="24"/>
              </w:rPr>
            </w:pPr>
            <w:r>
              <w:rPr>
                <w:sz w:val="24"/>
                <w:szCs w:val="24"/>
              </w:rPr>
              <w:t>1</w:t>
            </w:r>
          </w:p>
          <w:p w:rsidR="00CB12F3" w:rsidRDefault="00CB12F3" w:rsidP="00124115">
            <w:pPr>
              <w:spacing w:line="360" w:lineRule="auto"/>
              <w:jc w:val="center"/>
              <w:rPr>
                <w:sz w:val="24"/>
                <w:szCs w:val="24"/>
              </w:rPr>
            </w:pPr>
          </w:p>
          <w:p w:rsidR="00EE69F5" w:rsidRDefault="006820E0" w:rsidP="00124115">
            <w:pPr>
              <w:spacing w:line="360" w:lineRule="auto"/>
              <w:jc w:val="center"/>
              <w:rPr>
                <w:sz w:val="24"/>
                <w:szCs w:val="24"/>
              </w:rPr>
            </w:pPr>
            <w:r>
              <w:rPr>
                <w:sz w:val="24"/>
                <w:szCs w:val="24"/>
              </w:rPr>
              <w:t>1</w:t>
            </w:r>
          </w:p>
          <w:p w:rsidR="00EE69F5" w:rsidRDefault="00EE69F5" w:rsidP="00EE69F5">
            <w:pPr>
              <w:rPr>
                <w:sz w:val="24"/>
                <w:szCs w:val="24"/>
              </w:rPr>
            </w:pPr>
          </w:p>
          <w:p w:rsidR="008D2812" w:rsidRPr="00EE69F5" w:rsidRDefault="00EE69F5" w:rsidP="00EE69F5">
            <w:pPr>
              <w:jc w:val="center"/>
              <w:rPr>
                <w:sz w:val="24"/>
                <w:szCs w:val="24"/>
              </w:rPr>
            </w:pPr>
            <w:r>
              <w:rPr>
                <w:sz w:val="24"/>
                <w:szCs w:val="24"/>
              </w:rPr>
              <w:t>1</w:t>
            </w:r>
          </w:p>
        </w:tc>
        <w:tc>
          <w:tcPr>
            <w:tcW w:w="1701" w:type="dxa"/>
            <w:tcBorders>
              <w:left w:val="single" w:sz="6" w:space="0" w:color="000000"/>
              <w:right w:val="single" w:sz="12" w:space="0" w:color="000000"/>
            </w:tcBorders>
          </w:tcPr>
          <w:p w:rsidR="008D2812" w:rsidRDefault="001C7A63" w:rsidP="00124115">
            <w:pPr>
              <w:spacing w:line="360" w:lineRule="auto"/>
              <w:jc w:val="center"/>
              <w:rPr>
                <w:sz w:val="24"/>
                <w:szCs w:val="24"/>
              </w:rPr>
            </w:pPr>
            <w:r>
              <w:rPr>
                <w:sz w:val="24"/>
                <w:szCs w:val="24"/>
              </w:rPr>
              <w:t>3</w:t>
            </w:r>
          </w:p>
          <w:p w:rsidR="00CB12F3" w:rsidRDefault="00CB12F3" w:rsidP="00124115">
            <w:pPr>
              <w:spacing w:line="360" w:lineRule="auto"/>
              <w:jc w:val="center"/>
              <w:rPr>
                <w:sz w:val="24"/>
                <w:szCs w:val="24"/>
              </w:rPr>
            </w:pPr>
          </w:p>
          <w:p w:rsidR="00EE69F5" w:rsidRDefault="001C7A63" w:rsidP="00124115">
            <w:pPr>
              <w:spacing w:line="360" w:lineRule="auto"/>
              <w:jc w:val="center"/>
              <w:rPr>
                <w:sz w:val="24"/>
                <w:szCs w:val="24"/>
              </w:rPr>
            </w:pPr>
            <w:r>
              <w:rPr>
                <w:sz w:val="24"/>
                <w:szCs w:val="24"/>
              </w:rPr>
              <w:t>3</w:t>
            </w:r>
          </w:p>
          <w:p w:rsidR="00EE69F5" w:rsidRDefault="00EE69F5" w:rsidP="00EE69F5">
            <w:pPr>
              <w:rPr>
                <w:sz w:val="24"/>
                <w:szCs w:val="24"/>
              </w:rPr>
            </w:pPr>
          </w:p>
          <w:p w:rsidR="008D2812" w:rsidRPr="00EE69F5" w:rsidRDefault="001C7A63" w:rsidP="00EE69F5">
            <w:pPr>
              <w:jc w:val="center"/>
              <w:rPr>
                <w:sz w:val="24"/>
                <w:szCs w:val="24"/>
              </w:rPr>
            </w:pPr>
            <w:r>
              <w:rPr>
                <w:sz w:val="24"/>
                <w:szCs w:val="24"/>
              </w:rPr>
              <w:t>3</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Pr="00FB03C5" w:rsidRDefault="000153BF" w:rsidP="00124115">
            <w:pPr>
              <w:spacing w:line="360" w:lineRule="auto"/>
              <w:jc w:val="both"/>
              <w:rPr>
                <w:sz w:val="24"/>
                <w:szCs w:val="24"/>
              </w:rPr>
            </w:pPr>
            <w:r>
              <w:rPr>
                <w:sz w:val="24"/>
                <w:szCs w:val="24"/>
              </w:rPr>
              <w:t>ІІ.4</w:t>
            </w:r>
            <w:r w:rsidR="008D2812">
              <w:rPr>
                <w:sz w:val="24"/>
                <w:szCs w:val="24"/>
              </w:rPr>
              <w:t xml:space="preserve">. </w:t>
            </w:r>
            <w:r w:rsidR="00A90451">
              <w:rPr>
                <w:sz w:val="24"/>
                <w:szCs w:val="24"/>
              </w:rPr>
              <w:t>Договори в сфері права інтелектуальної власності</w:t>
            </w:r>
            <w:r w:rsidR="008D2812">
              <w:rPr>
                <w:sz w:val="24"/>
                <w:szCs w:val="24"/>
              </w:rPr>
              <w:t>.</w:t>
            </w:r>
            <w:r w:rsidR="008D2812" w:rsidRPr="001F09BC">
              <w:rPr>
                <w:sz w:val="24"/>
                <w:szCs w:val="24"/>
              </w:rPr>
              <w:t xml:space="preserve"> </w:t>
            </w:r>
            <w:r w:rsidR="00FB03C5">
              <w:rPr>
                <w:sz w:val="24"/>
                <w:szCs w:val="24"/>
              </w:rPr>
              <w:t>Комерціалізація об</w:t>
            </w:r>
            <w:r w:rsidR="00FB03C5" w:rsidRPr="00FB03C5">
              <w:rPr>
                <w:sz w:val="24"/>
                <w:szCs w:val="24"/>
              </w:rPr>
              <w:t>’</w:t>
            </w:r>
            <w:r w:rsidR="00FB03C5">
              <w:rPr>
                <w:sz w:val="24"/>
                <w:szCs w:val="24"/>
              </w:rPr>
              <w:t>єктів інтелектуальної власності.</w:t>
            </w:r>
          </w:p>
          <w:p w:rsidR="000153BF" w:rsidRPr="000153BF" w:rsidRDefault="00FB03C5" w:rsidP="00124115">
            <w:pPr>
              <w:spacing w:line="360" w:lineRule="auto"/>
              <w:jc w:val="both"/>
              <w:rPr>
                <w:sz w:val="24"/>
                <w:szCs w:val="24"/>
              </w:rPr>
            </w:pPr>
            <w:r>
              <w:rPr>
                <w:sz w:val="24"/>
                <w:szCs w:val="24"/>
              </w:rPr>
              <w:t xml:space="preserve">ІІ. 5. </w:t>
            </w:r>
            <w:r w:rsidR="00D41BCA">
              <w:rPr>
                <w:sz w:val="24"/>
                <w:szCs w:val="24"/>
              </w:rPr>
              <w:t>Захист права інтелектуальної власності</w:t>
            </w:r>
            <w:r w:rsidR="000153BF">
              <w:rPr>
                <w:sz w:val="24"/>
                <w:szCs w:val="24"/>
              </w:rPr>
              <w:t>.</w:t>
            </w:r>
          </w:p>
        </w:tc>
        <w:tc>
          <w:tcPr>
            <w:tcW w:w="1276" w:type="dxa"/>
            <w:tcBorders>
              <w:left w:val="single" w:sz="6" w:space="0" w:color="000000"/>
              <w:right w:val="single" w:sz="6" w:space="0" w:color="000000"/>
            </w:tcBorders>
          </w:tcPr>
          <w:p w:rsidR="00EE69F5" w:rsidRDefault="001C7A63" w:rsidP="001C7A63">
            <w:pPr>
              <w:spacing w:line="360" w:lineRule="auto"/>
              <w:jc w:val="center"/>
              <w:rPr>
                <w:sz w:val="24"/>
                <w:szCs w:val="24"/>
              </w:rPr>
            </w:pPr>
            <w:r>
              <w:rPr>
                <w:sz w:val="24"/>
                <w:szCs w:val="24"/>
              </w:rPr>
              <w:t>2</w:t>
            </w:r>
          </w:p>
          <w:p w:rsidR="00EE69F5" w:rsidRDefault="00EE69F5" w:rsidP="005B61DE">
            <w:pPr>
              <w:spacing w:line="360" w:lineRule="auto"/>
              <w:jc w:val="center"/>
              <w:rPr>
                <w:sz w:val="24"/>
                <w:szCs w:val="24"/>
              </w:rPr>
            </w:pPr>
          </w:p>
          <w:p w:rsidR="005B61DE" w:rsidRDefault="005B61DE" w:rsidP="005B61DE">
            <w:pPr>
              <w:tabs>
                <w:tab w:val="left" w:pos="720"/>
              </w:tabs>
              <w:spacing w:line="360" w:lineRule="auto"/>
              <w:jc w:val="center"/>
              <w:rPr>
                <w:sz w:val="24"/>
                <w:szCs w:val="24"/>
              </w:rPr>
            </w:pPr>
          </w:p>
          <w:p w:rsidR="008D2812" w:rsidRPr="005B61DE" w:rsidRDefault="005B61DE" w:rsidP="005B61DE">
            <w:pPr>
              <w:spacing w:line="360" w:lineRule="auto"/>
              <w:jc w:val="center"/>
              <w:rPr>
                <w:sz w:val="24"/>
                <w:szCs w:val="24"/>
              </w:rPr>
            </w:pPr>
            <w:r>
              <w:rPr>
                <w:sz w:val="24"/>
                <w:szCs w:val="24"/>
              </w:rPr>
              <w:t>2</w:t>
            </w:r>
          </w:p>
        </w:tc>
        <w:tc>
          <w:tcPr>
            <w:tcW w:w="1275" w:type="dxa"/>
            <w:tcBorders>
              <w:left w:val="single" w:sz="6" w:space="0" w:color="000000"/>
              <w:right w:val="single" w:sz="12" w:space="0" w:color="000000"/>
            </w:tcBorders>
          </w:tcPr>
          <w:p w:rsidR="00EE69F5" w:rsidRDefault="00CB12F3" w:rsidP="005B61DE">
            <w:pPr>
              <w:spacing w:line="360" w:lineRule="auto"/>
              <w:jc w:val="center"/>
              <w:rPr>
                <w:sz w:val="24"/>
                <w:szCs w:val="24"/>
              </w:rPr>
            </w:pPr>
            <w:r>
              <w:rPr>
                <w:sz w:val="24"/>
                <w:szCs w:val="24"/>
              </w:rPr>
              <w:t>2</w:t>
            </w:r>
          </w:p>
          <w:p w:rsidR="00EE69F5" w:rsidRDefault="00EE69F5" w:rsidP="005B61DE">
            <w:pPr>
              <w:spacing w:line="360" w:lineRule="auto"/>
              <w:jc w:val="center"/>
              <w:rPr>
                <w:sz w:val="24"/>
                <w:szCs w:val="24"/>
              </w:rPr>
            </w:pPr>
          </w:p>
          <w:p w:rsidR="005B61DE" w:rsidRDefault="005B61DE" w:rsidP="005B61DE">
            <w:pPr>
              <w:spacing w:line="360" w:lineRule="auto"/>
              <w:jc w:val="center"/>
              <w:rPr>
                <w:sz w:val="24"/>
                <w:szCs w:val="24"/>
              </w:rPr>
            </w:pPr>
          </w:p>
          <w:p w:rsidR="008D2812" w:rsidRPr="005B61DE" w:rsidRDefault="005B61DE" w:rsidP="005B61DE">
            <w:pPr>
              <w:spacing w:line="360" w:lineRule="auto"/>
              <w:jc w:val="center"/>
              <w:rPr>
                <w:sz w:val="24"/>
                <w:szCs w:val="24"/>
              </w:rPr>
            </w:pPr>
            <w:r>
              <w:rPr>
                <w:sz w:val="24"/>
                <w:szCs w:val="24"/>
              </w:rPr>
              <w:t>1</w:t>
            </w:r>
          </w:p>
        </w:tc>
        <w:tc>
          <w:tcPr>
            <w:tcW w:w="1701" w:type="dxa"/>
            <w:tcBorders>
              <w:left w:val="single" w:sz="6" w:space="0" w:color="000000"/>
              <w:right w:val="single" w:sz="12" w:space="0" w:color="000000"/>
            </w:tcBorders>
          </w:tcPr>
          <w:p w:rsidR="00EE69F5" w:rsidRDefault="001C7A63" w:rsidP="005B61DE">
            <w:pPr>
              <w:spacing w:line="360" w:lineRule="auto"/>
              <w:jc w:val="center"/>
              <w:rPr>
                <w:sz w:val="24"/>
                <w:szCs w:val="24"/>
              </w:rPr>
            </w:pPr>
            <w:r>
              <w:rPr>
                <w:sz w:val="24"/>
                <w:szCs w:val="24"/>
              </w:rPr>
              <w:t>4</w:t>
            </w:r>
          </w:p>
          <w:p w:rsidR="00EE69F5" w:rsidRDefault="00EE69F5" w:rsidP="005B61DE">
            <w:pPr>
              <w:spacing w:line="360" w:lineRule="auto"/>
              <w:jc w:val="center"/>
              <w:rPr>
                <w:sz w:val="24"/>
                <w:szCs w:val="24"/>
              </w:rPr>
            </w:pPr>
          </w:p>
          <w:p w:rsidR="005B61DE" w:rsidRDefault="005B61DE" w:rsidP="005B61DE">
            <w:pPr>
              <w:spacing w:line="360" w:lineRule="auto"/>
              <w:jc w:val="center"/>
              <w:rPr>
                <w:sz w:val="24"/>
                <w:szCs w:val="24"/>
              </w:rPr>
            </w:pPr>
          </w:p>
          <w:p w:rsidR="008D2812" w:rsidRPr="005B61DE" w:rsidRDefault="001C7A63" w:rsidP="005B61DE">
            <w:pPr>
              <w:spacing w:line="360" w:lineRule="auto"/>
              <w:jc w:val="center"/>
              <w:rPr>
                <w:sz w:val="24"/>
                <w:szCs w:val="24"/>
              </w:rPr>
            </w:pPr>
            <w:r>
              <w:rPr>
                <w:sz w:val="24"/>
                <w:szCs w:val="24"/>
              </w:rPr>
              <w:t>3</w:t>
            </w: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both"/>
              <w:rPr>
                <w:sz w:val="24"/>
                <w:szCs w:val="24"/>
              </w:rPr>
            </w:pPr>
          </w:p>
        </w:tc>
        <w:tc>
          <w:tcPr>
            <w:tcW w:w="5160" w:type="dxa"/>
            <w:tcBorders>
              <w:left w:val="single" w:sz="6" w:space="0" w:color="000000"/>
              <w:right w:val="single" w:sz="6" w:space="0" w:color="000000"/>
            </w:tcBorders>
          </w:tcPr>
          <w:p w:rsidR="008D2812" w:rsidRPr="001F09BC" w:rsidRDefault="008D2812" w:rsidP="00124115">
            <w:pPr>
              <w:spacing w:line="360" w:lineRule="auto"/>
              <w:jc w:val="both"/>
              <w:rPr>
                <w:sz w:val="24"/>
                <w:szCs w:val="24"/>
              </w:rPr>
            </w:pPr>
          </w:p>
        </w:tc>
        <w:tc>
          <w:tcPr>
            <w:tcW w:w="1276" w:type="dxa"/>
            <w:tcBorders>
              <w:left w:val="single" w:sz="6" w:space="0" w:color="000000"/>
              <w:right w:val="single" w:sz="6" w:space="0" w:color="000000"/>
            </w:tcBorders>
          </w:tcPr>
          <w:p w:rsidR="008D2812" w:rsidRPr="001F09BC" w:rsidRDefault="008D2812" w:rsidP="00124115">
            <w:pPr>
              <w:spacing w:line="360" w:lineRule="auto"/>
              <w:jc w:val="center"/>
              <w:rPr>
                <w:sz w:val="24"/>
                <w:szCs w:val="24"/>
              </w:rPr>
            </w:pPr>
          </w:p>
        </w:tc>
        <w:tc>
          <w:tcPr>
            <w:tcW w:w="1275" w:type="dxa"/>
            <w:tcBorders>
              <w:left w:val="single" w:sz="6" w:space="0" w:color="000000"/>
              <w:right w:val="single" w:sz="12" w:space="0" w:color="000000"/>
            </w:tcBorders>
          </w:tcPr>
          <w:p w:rsidR="008D2812" w:rsidRPr="001F09BC" w:rsidRDefault="008D2812" w:rsidP="00124115">
            <w:pPr>
              <w:spacing w:line="360" w:lineRule="auto"/>
              <w:jc w:val="center"/>
              <w:rPr>
                <w:sz w:val="24"/>
                <w:szCs w:val="24"/>
              </w:rPr>
            </w:pPr>
          </w:p>
        </w:tc>
        <w:tc>
          <w:tcPr>
            <w:tcW w:w="1701" w:type="dxa"/>
            <w:tcBorders>
              <w:left w:val="single" w:sz="6" w:space="0" w:color="000000"/>
              <w:right w:val="single" w:sz="12" w:space="0" w:color="000000"/>
            </w:tcBorders>
          </w:tcPr>
          <w:p w:rsidR="008D2812" w:rsidRPr="001F09BC" w:rsidRDefault="008D2812" w:rsidP="00124115">
            <w:pPr>
              <w:spacing w:line="360" w:lineRule="auto"/>
              <w:jc w:val="center"/>
              <w:rPr>
                <w:sz w:val="24"/>
                <w:szCs w:val="24"/>
              </w:rPr>
            </w:pPr>
          </w:p>
        </w:tc>
      </w:tr>
      <w:tr w:rsidR="008D2812" w:rsidRPr="001F09BC" w:rsidTr="00124115">
        <w:tc>
          <w:tcPr>
            <w:tcW w:w="794" w:type="dxa"/>
            <w:tcBorders>
              <w:left w:val="single" w:sz="12" w:space="0" w:color="000000"/>
              <w:right w:val="single" w:sz="6" w:space="0" w:color="000000"/>
            </w:tcBorders>
          </w:tcPr>
          <w:p w:rsidR="008D2812" w:rsidRPr="001F09BC" w:rsidRDefault="008D2812" w:rsidP="00124115">
            <w:pPr>
              <w:spacing w:line="240" w:lineRule="auto"/>
              <w:jc w:val="center"/>
              <w:rPr>
                <w:b/>
                <w:sz w:val="24"/>
                <w:szCs w:val="24"/>
              </w:rPr>
            </w:pPr>
          </w:p>
        </w:tc>
        <w:tc>
          <w:tcPr>
            <w:tcW w:w="5160" w:type="dxa"/>
            <w:tcBorders>
              <w:left w:val="single" w:sz="6" w:space="0" w:color="000000"/>
              <w:right w:val="single" w:sz="6" w:space="0" w:color="000000"/>
            </w:tcBorders>
          </w:tcPr>
          <w:p w:rsidR="008D2812" w:rsidRPr="001F09BC" w:rsidRDefault="008D2812" w:rsidP="00124115">
            <w:pPr>
              <w:spacing w:line="240" w:lineRule="auto"/>
              <w:rPr>
                <w:b/>
                <w:sz w:val="24"/>
                <w:szCs w:val="24"/>
              </w:rPr>
            </w:pPr>
            <w:r>
              <w:rPr>
                <w:b/>
                <w:sz w:val="24"/>
                <w:szCs w:val="24"/>
              </w:rPr>
              <w:t>Всього</w:t>
            </w:r>
          </w:p>
        </w:tc>
        <w:tc>
          <w:tcPr>
            <w:tcW w:w="1276" w:type="dxa"/>
            <w:tcBorders>
              <w:left w:val="single" w:sz="6" w:space="0" w:color="000000"/>
              <w:right w:val="single" w:sz="6" w:space="0" w:color="000000"/>
            </w:tcBorders>
          </w:tcPr>
          <w:p w:rsidR="008D2812" w:rsidRPr="001F09BC" w:rsidRDefault="001C7A63" w:rsidP="00124115">
            <w:pPr>
              <w:spacing w:line="240" w:lineRule="auto"/>
              <w:jc w:val="center"/>
              <w:rPr>
                <w:b/>
                <w:sz w:val="24"/>
                <w:szCs w:val="24"/>
              </w:rPr>
            </w:pPr>
            <w:r>
              <w:rPr>
                <w:b/>
                <w:sz w:val="24"/>
                <w:szCs w:val="24"/>
              </w:rPr>
              <w:t>18</w:t>
            </w:r>
          </w:p>
        </w:tc>
        <w:tc>
          <w:tcPr>
            <w:tcW w:w="1275" w:type="dxa"/>
            <w:tcBorders>
              <w:left w:val="single" w:sz="6" w:space="0" w:color="000000"/>
              <w:right w:val="single" w:sz="12" w:space="0" w:color="000000"/>
            </w:tcBorders>
          </w:tcPr>
          <w:p w:rsidR="008D2812" w:rsidRPr="001F09BC" w:rsidRDefault="001C7A63" w:rsidP="00124115">
            <w:pPr>
              <w:spacing w:line="240" w:lineRule="auto"/>
              <w:jc w:val="center"/>
              <w:rPr>
                <w:b/>
                <w:sz w:val="24"/>
                <w:szCs w:val="24"/>
              </w:rPr>
            </w:pPr>
            <w:r>
              <w:rPr>
                <w:b/>
                <w:sz w:val="24"/>
                <w:szCs w:val="24"/>
              </w:rPr>
              <w:t>12</w:t>
            </w:r>
          </w:p>
        </w:tc>
        <w:tc>
          <w:tcPr>
            <w:tcW w:w="1701" w:type="dxa"/>
            <w:tcBorders>
              <w:left w:val="single" w:sz="6" w:space="0" w:color="000000"/>
              <w:right w:val="single" w:sz="12" w:space="0" w:color="000000"/>
            </w:tcBorders>
          </w:tcPr>
          <w:p w:rsidR="008D2812" w:rsidRPr="001F09BC" w:rsidRDefault="006129CE" w:rsidP="00124115">
            <w:pPr>
              <w:spacing w:line="240" w:lineRule="auto"/>
              <w:jc w:val="center"/>
              <w:rPr>
                <w:b/>
                <w:sz w:val="24"/>
                <w:szCs w:val="24"/>
              </w:rPr>
            </w:pPr>
            <w:r>
              <w:rPr>
                <w:b/>
                <w:sz w:val="24"/>
                <w:szCs w:val="24"/>
              </w:rPr>
              <w:t>30</w:t>
            </w:r>
          </w:p>
        </w:tc>
      </w:tr>
      <w:tr w:rsidR="008D2812" w:rsidRPr="001F09BC" w:rsidTr="00124115">
        <w:tc>
          <w:tcPr>
            <w:tcW w:w="794" w:type="dxa"/>
            <w:tcBorders>
              <w:left w:val="single" w:sz="12" w:space="0" w:color="000000"/>
              <w:bottom w:val="single" w:sz="6" w:space="0" w:color="000000"/>
              <w:right w:val="single" w:sz="6" w:space="0" w:color="000000"/>
            </w:tcBorders>
          </w:tcPr>
          <w:p w:rsidR="008D2812" w:rsidRPr="001F09BC" w:rsidRDefault="008D2812" w:rsidP="00124115">
            <w:pPr>
              <w:spacing w:line="240" w:lineRule="auto"/>
              <w:jc w:val="center"/>
              <w:rPr>
                <w:b/>
                <w:sz w:val="24"/>
                <w:szCs w:val="24"/>
              </w:rPr>
            </w:pPr>
          </w:p>
        </w:tc>
        <w:tc>
          <w:tcPr>
            <w:tcW w:w="5160" w:type="dxa"/>
            <w:tcBorders>
              <w:left w:val="single" w:sz="6" w:space="0" w:color="000000"/>
              <w:bottom w:val="single" w:sz="6" w:space="0" w:color="000000"/>
              <w:right w:val="single" w:sz="6" w:space="0" w:color="000000"/>
            </w:tcBorders>
          </w:tcPr>
          <w:p w:rsidR="008D2812" w:rsidRPr="001F09BC" w:rsidRDefault="008D2812" w:rsidP="00124115">
            <w:pPr>
              <w:spacing w:line="240" w:lineRule="auto"/>
              <w:jc w:val="center"/>
              <w:rPr>
                <w:b/>
                <w:sz w:val="24"/>
                <w:szCs w:val="24"/>
              </w:rPr>
            </w:pPr>
          </w:p>
        </w:tc>
        <w:tc>
          <w:tcPr>
            <w:tcW w:w="1276" w:type="dxa"/>
            <w:tcBorders>
              <w:left w:val="single" w:sz="6" w:space="0" w:color="000000"/>
              <w:bottom w:val="single" w:sz="6" w:space="0" w:color="000000"/>
              <w:right w:val="single" w:sz="6" w:space="0" w:color="000000"/>
            </w:tcBorders>
          </w:tcPr>
          <w:p w:rsidR="008D2812" w:rsidRDefault="008D2812" w:rsidP="00124115">
            <w:pPr>
              <w:spacing w:line="240" w:lineRule="auto"/>
              <w:jc w:val="center"/>
              <w:rPr>
                <w:b/>
                <w:sz w:val="24"/>
                <w:szCs w:val="24"/>
              </w:rPr>
            </w:pPr>
          </w:p>
        </w:tc>
        <w:tc>
          <w:tcPr>
            <w:tcW w:w="1275" w:type="dxa"/>
            <w:tcBorders>
              <w:left w:val="single" w:sz="6" w:space="0" w:color="000000"/>
              <w:bottom w:val="single" w:sz="6" w:space="0" w:color="000000"/>
              <w:right w:val="single" w:sz="12" w:space="0" w:color="000000"/>
            </w:tcBorders>
          </w:tcPr>
          <w:p w:rsidR="008D2812" w:rsidRDefault="008D2812" w:rsidP="00124115">
            <w:pPr>
              <w:spacing w:line="240" w:lineRule="auto"/>
              <w:jc w:val="center"/>
              <w:rPr>
                <w:b/>
                <w:sz w:val="24"/>
                <w:szCs w:val="24"/>
              </w:rPr>
            </w:pPr>
          </w:p>
        </w:tc>
        <w:tc>
          <w:tcPr>
            <w:tcW w:w="1701" w:type="dxa"/>
            <w:tcBorders>
              <w:left w:val="single" w:sz="6" w:space="0" w:color="000000"/>
              <w:bottom w:val="single" w:sz="6" w:space="0" w:color="000000"/>
              <w:right w:val="single" w:sz="12" w:space="0" w:color="000000"/>
            </w:tcBorders>
          </w:tcPr>
          <w:p w:rsidR="008D2812" w:rsidRDefault="008D2812" w:rsidP="00124115">
            <w:pPr>
              <w:spacing w:line="240" w:lineRule="auto"/>
              <w:jc w:val="center"/>
              <w:rPr>
                <w:b/>
                <w:sz w:val="24"/>
                <w:szCs w:val="24"/>
              </w:rPr>
            </w:pPr>
          </w:p>
        </w:tc>
      </w:tr>
    </w:tbl>
    <w:p w:rsidR="008D2812" w:rsidRPr="001F09BC" w:rsidRDefault="008D2812" w:rsidP="008D2812">
      <w:pPr>
        <w:spacing w:line="240" w:lineRule="auto"/>
        <w:ind w:left="720"/>
        <w:rPr>
          <w:sz w:val="24"/>
          <w:szCs w:val="24"/>
        </w:rPr>
      </w:pPr>
    </w:p>
    <w:p w:rsidR="008D2812" w:rsidRDefault="008D2812" w:rsidP="008D2812">
      <w:pPr>
        <w:jc w:val="both"/>
        <w:rPr>
          <w:rFonts w:ascii="PT Sans" w:hAnsi="PT Sans" w:cs="Tahoma"/>
          <w:b/>
          <w:sz w:val="24"/>
        </w:rPr>
      </w:pPr>
    </w:p>
    <w:p w:rsidR="008D2812" w:rsidRDefault="008D2812" w:rsidP="008D2812">
      <w:pPr>
        <w:spacing w:line="240" w:lineRule="auto"/>
        <w:rPr>
          <w:rFonts w:ascii="PT Sans" w:hAnsi="PT Sans" w:cs="Tahom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234"/>
        <w:gridCol w:w="1213"/>
        <w:gridCol w:w="1234"/>
        <w:gridCol w:w="1213"/>
        <w:gridCol w:w="1234"/>
        <w:gridCol w:w="1498"/>
      </w:tblGrid>
      <w:tr w:rsidR="008D2812" w:rsidRPr="00751A0B" w:rsidTr="00124115">
        <w:trPr>
          <w:trHeight w:val="390"/>
          <w:jc w:val="center"/>
        </w:trPr>
        <w:tc>
          <w:tcPr>
            <w:tcW w:w="2434" w:type="dxa"/>
            <w:vMerge w:val="restart"/>
            <w:shd w:val="clear" w:color="auto" w:fill="D9D9D9"/>
            <w:vAlign w:val="center"/>
          </w:tcPr>
          <w:p w:rsidR="008D2812" w:rsidRPr="00751A0B" w:rsidRDefault="008D2812" w:rsidP="00124115">
            <w:pPr>
              <w:spacing w:line="240" w:lineRule="auto"/>
              <w:rPr>
                <w:rFonts w:ascii="PT Sans" w:hAnsi="PT Sans" w:cs="Tahoma"/>
                <w:sz w:val="24"/>
              </w:rPr>
            </w:pPr>
            <w:r>
              <w:rPr>
                <w:rFonts w:ascii="PT Sans" w:hAnsi="PT Sans" w:cs="Tahoma"/>
                <w:sz w:val="24"/>
              </w:rPr>
              <w:t>Види занять</w:t>
            </w:r>
          </w:p>
        </w:tc>
        <w:tc>
          <w:tcPr>
            <w:tcW w:w="7626" w:type="dxa"/>
            <w:gridSpan w:val="6"/>
            <w:tcBorders>
              <w:bottom w:val="single" w:sz="4" w:space="0" w:color="auto"/>
            </w:tcBorders>
            <w:shd w:val="clear" w:color="auto" w:fill="D9D9D9"/>
            <w:vAlign w:val="center"/>
          </w:tcPr>
          <w:p w:rsidR="008D2812" w:rsidRPr="00A85AA7" w:rsidRDefault="008D2812" w:rsidP="00124115">
            <w:pPr>
              <w:spacing w:line="240" w:lineRule="auto"/>
              <w:jc w:val="center"/>
              <w:rPr>
                <w:rFonts w:ascii="PT Sans" w:hAnsi="PT Sans" w:cs="Tahoma"/>
                <w:b/>
                <w:sz w:val="24"/>
              </w:rPr>
            </w:pPr>
            <w:r>
              <w:rPr>
                <w:rFonts w:ascii="PT Sans" w:hAnsi="PT Sans" w:cs="Tahoma"/>
                <w:b/>
                <w:sz w:val="24"/>
              </w:rPr>
              <w:t>Аудиторні заняття</w:t>
            </w:r>
            <w:r w:rsidR="00043C83">
              <w:rPr>
                <w:rFonts w:ascii="PT Sans" w:hAnsi="PT Sans" w:cs="Tahoma"/>
                <w:b/>
                <w:sz w:val="24"/>
              </w:rPr>
              <w:t xml:space="preserve"> (2 кредити)</w:t>
            </w:r>
          </w:p>
        </w:tc>
      </w:tr>
      <w:tr w:rsidR="008D2812" w:rsidRPr="00751A0B" w:rsidTr="00124115">
        <w:trPr>
          <w:trHeight w:val="390"/>
          <w:jc w:val="center"/>
        </w:trPr>
        <w:tc>
          <w:tcPr>
            <w:tcW w:w="2434" w:type="dxa"/>
            <w:vMerge/>
            <w:shd w:val="clear" w:color="auto" w:fill="D9D9D9"/>
          </w:tcPr>
          <w:p w:rsidR="008D2812" w:rsidRPr="00751A0B" w:rsidRDefault="008D2812" w:rsidP="00124115">
            <w:pPr>
              <w:spacing w:line="240" w:lineRule="auto"/>
              <w:rPr>
                <w:rFonts w:ascii="PT Sans" w:hAnsi="PT Sans" w:cs="Tahoma"/>
                <w:sz w:val="24"/>
              </w:rPr>
            </w:pPr>
          </w:p>
        </w:tc>
        <w:tc>
          <w:tcPr>
            <w:tcW w:w="2447" w:type="dxa"/>
            <w:gridSpan w:val="2"/>
            <w:shd w:val="clear" w:color="auto" w:fill="FFFFFF" w:themeFill="background1"/>
            <w:vAlign w:val="center"/>
          </w:tcPr>
          <w:p w:rsidR="008D2812" w:rsidRPr="00751A0B" w:rsidRDefault="008D2812" w:rsidP="00124115">
            <w:pPr>
              <w:spacing w:line="240" w:lineRule="auto"/>
              <w:jc w:val="center"/>
              <w:rPr>
                <w:rFonts w:ascii="PT Sans" w:hAnsi="PT Sans" w:cs="Tahoma"/>
                <w:b/>
                <w:sz w:val="24"/>
              </w:rPr>
            </w:pPr>
            <w:r>
              <w:rPr>
                <w:rFonts w:ascii="PT Sans" w:hAnsi="PT Sans" w:cs="Tahoma"/>
                <w:b/>
                <w:sz w:val="24"/>
              </w:rPr>
              <w:t>Лекції</w:t>
            </w:r>
          </w:p>
        </w:tc>
        <w:tc>
          <w:tcPr>
            <w:tcW w:w="2447" w:type="dxa"/>
            <w:gridSpan w:val="2"/>
            <w:shd w:val="clear" w:color="auto" w:fill="FFFFFF" w:themeFill="background1"/>
            <w:vAlign w:val="center"/>
          </w:tcPr>
          <w:p w:rsidR="008D2812" w:rsidRPr="00751A0B" w:rsidRDefault="008D2812" w:rsidP="00124115">
            <w:pPr>
              <w:spacing w:line="240" w:lineRule="auto"/>
              <w:jc w:val="center"/>
              <w:rPr>
                <w:rFonts w:ascii="PT Sans" w:hAnsi="PT Sans" w:cs="Tahoma"/>
                <w:b/>
                <w:sz w:val="24"/>
              </w:rPr>
            </w:pPr>
            <w:r>
              <w:rPr>
                <w:rFonts w:ascii="PT Sans" w:hAnsi="PT Sans" w:cs="Tahoma"/>
                <w:b/>
                <w:sz w:val="24"/>
              </w:rPr>
              <w:t>Практичні</w:t>
            </w:r>
          </w:p>
        </w:tc>
        <w:tc>
          <w:tcPr>
            <w:tcW w:w="2732" w:type="dxa"/>
            <w:gridSpan w:val="2"/>
            <w:shd w:val="clear" w:color="auto" w:fill="FFFFFF" w:themeFill="background1"/>
            <w:vAlign w:val="center"/>
          </w:tcPr>
          <w:p w:rsidR="008D2812" w:rsidRPr="00043C83" w:rsidRDefault="00043C83" w:rsidP="00124115">
            <w:pPr>
              <w:spacing w:line="240" w:lineRule="auto"/>
              <w:jc w:val="center"/>
              <w:rPr>
                <w:rFonts w:ascii="PT Sans" w:hAnsi="PT Sans" w:cs="Tahoma"/>
                <w:b/>
                <w:sz w:val="24"/>
              </w:rPr>
            </w:pPr>
            <w:r>
              <w:rPr>
                <w:rFonts w:ascii="PT Sans" w:hAnsi="PT Sans" w:cs="Tahoma"/>
                <w:b/>
                <w:sz w:val="24"/>
              </w:rPr>
              <w:t>МКР</w:t>
            </w:r>
          </w:p>
        </w:tc>
      </w:tr>
      <w:tr w:rsidR="008D2812" w:rsidRPr="00751A0B" w:rsidTr="00043C83">
        <w:trPr>
          <w:trHeight w:val="390"/>
          <w:jc w:val="center"/>
        </w:trPr>
        <w:tc>
          <w:tcPr>
            <w:tcW w:w="2434" w:type="dxa"/>
            <w:vMerge/>
            <w:shd w:val="clear" w:color="auto" w:fill="D9D9D9"/>
          </w:tcPr>
          <w:p w:rsidR="008D2812" w:rsidRPr="00751A0B" w:rsidRDefault="008D2812" w:rsidP="00124115">
            <w:pPr>
              <w:spacing w:line="240" w:lineRule="auto"/>
              <w:rPr>
                <w:rFonts w:ascii="PT Sans" w:hAnsi="PT Sans" w:cs="Tahoma"/>
                <w:sz w:val="24"/>
              </w:rPr>
            </w:pPr>
          </w:p>
        </w:tc>
        <w:tc>
          <w:tcPr>
            <w:tcW w:w="1234" w:type="dxa"/>
            <w:shd w:val="clear" w:color="auto" w:fill="FFFFFF" w:themeFill="background1"/>
            <w:vAlign w:val="center"/>
          </w:tcPr>
          <w:p w:rsidR="008D2812" w:rsidRPr="00A85AA7" w:rsidRDefault="008D2812" w:rsidP="00124115">
            <w:pPr>
              <w:spacing w:line="240" w:lineRule="auto"/>
              <w:jc w:val="center"/>
              <w:rPr>
                <w:rFonts w:ascii="PT Sans" w:hAnsi="PT Sans" w:cs="Tahoma"/>
                <w:b/>
                <w:sz w:val="24"/>
              </w:rPr>
            </w:pPr>
            <w:r w:rsidRPr="000153BF">
              <w:rPr>
                <w:rFonts w:ascii="PT Sans" w:hAnsi="PT Sans" w:cs="Tahoma"/>
                <w:b/>
                <w:sz w:val="24"/>
              </w:rPr>
              <w:t>кіл-</w:t>
            </w:r>
            <w:proofErr w:type="spellStart"/>
            <w:r>
              <w:rPr>
                <w:rFonts w:ascii="PT Sans" w:hAnsi="PT Sans" w:cs="Tahoma"/>
                <w:b/>
                <w:sz w:val="24"/>
              </w:rPr>
              <w:t>ть</w:t>
            </w:r>
            <w:proofErr w:type="spellEnd"/>
          </w:p>
        </w:tc>
        <w:tc>
          <w:tcPr>
            <w:tcW w:w="1213" w:type="dxa"/>
            <w:shd w:val="clear" w:color="auto" w:fill="FFFFFF" w:themeFill="background1"/>
            <w:vAlign w:val="center"/>
          </w:tcPr>
          <w:p w:rsidR="008D2812" w:rsidRPr="009F44FA" w:rsidRDefault="008D2812" w:rsidP="00124115">
            <w:pPr>
              <w:spacing w:line="240" w:lineRule="auto"/>
              <w:jc w:val="center"/>
              <w:rPr>
                <w:rFonts w:ascii="PT Sans" w:hAnsi="PT Sans" w:cs="Tahoma"/>
                <w:sz w:val="24"/>
              </w:rPr>
            </w:pPr>
            <w:r>
              <w:rPr>
                <w:rFonts w:ascii="PT Sans" w:hAnsi="PT Sans" w:cs="Tahoma"/>
                <w:sz w:val="24"/>
              </w:rPr>
              <w:t>годин</w:t>
            </w:r>
          </w:p>
        </w:tc>
        <w:tc>
          <w:tcPr>
            <w:tcW w:w="1234" w:type="dxa"/>
            <w:shd w:val="clear" w:color="auto" w:fill="FFFFFF" w:themeFill="background1"/>
            <w:vAlign w:val="center"/>
          </w:tcPr>
          <w:p w:rsidR="008D2812" w:rsidRPr="00751A0B" w:rsidRDefault="008D2812" w:rsidP="00124115">
            <w:pPr>
              <w:spacing w:line="240" w:lineRule="auto"/>
              <w:jc w:val="center"/>
              <w:rPr>
                <w:rFonts w:ascii="PT Sans" w:hAnsi="PT Sans" w:cs="Tahoma"/>
                <w:b/>
                <w:sz w:val="24"/>
              </w:rPr>
            </w:pPr>
            <w:r>
              <w:rPr>
                <w:rFonts w:ascii="PT Sans" w:hAnsi="PT Sans" w:cs="Tahoma"/>
                <w:b/>
                <w:sz w:val="24"/>
              </w:rPr>
              <w:t>кіл-</w:t>
            </w:r>
            <w:proofErr w:type="spellStart"/>
            <w:r>
              <w:rPr>
                <w:rFonts w:ascii="PT Sans" w:hAnsi="PT Sans" w:cs="Tahoma"/>
                <w:b/>
                <w:sz w:val="24"/>
              </w:rPr>
              <w:t>ть</w:t>
            </w:r>
            <w:proofErr w:type="spellEnd"/>
          </w:p>
        </w:tc>
        <w:tc>
          <w:tcPr>
            <w:tcW w:w="1213" w:type="dxa"/>
            <w:shd w:val="clear" w:color="auto" w:fill="FFFFFF" w:themeFill="background1"/>
            <w:vAlign w:val="center"/>
          </w:tcPr>
          <w:p w:rsidR="008D2812" w:rsidRPr="00751A0B" w:rsidRDefault="008D2812" w:rsidP="00124115">
            <w:pPr>
              <w:spacing w:line="240" w:lineRule="auto"/>
              <w:jc w:val="center"/>
              <w:rPr>
                <w:rFonts w:ascii="PT Sans" w:hAnsi="PT Sans" w:cs="Tahoma"/>
                <w:sz w:val="24"/>
              </w:rPr>
            </w:pPr>
            <w:r>
              <w:rPr>
                <w:rFonts w:ascii="PT Sans" w:hAnsi="PT Sans" w:cs="Tahoma"/>
                <w:sz w:val="24"/>
              </w:rPr>
              <w:t>годин</w:t>
            </w:r>
          </w:p>
        </w:tc>
        <w:tc>
          <w:tcPr>
            <w:tcW w:w="1234" w:type="dxa"/>
            <w:shd w:val="clear" w:color="auto" w:fill="FFFFFF" w:themeFill="background1"/>
            <w:vAlign w:val="center"/>
          </w:tcPr>
          <w:p w:rsidR="008D2812" w:rsidRPr="00751A0B" w:rsidRDefault="008D2812" w:rsidP="00124115">
            <w:pPr>
              <w:spacing w:line="240" w:lineRule="auto"/>
              <w:jc w:val="center"/>
              <w:rPr>
                <w:rFonts w:ascii="PT Sans" w:hAnsi="PT Sans" w:cs="Tahoma"/>
                <w:b/>
                <w:sz w:val="24"/>
              </w:rPr>
            </w:pPr>
            <w:r>
              <w:rPr>
                <w:rFonts w:ascii="PT Sans" w:hAnsi="PT Sans" w:cs="Tahoma"/>
                <w:b/>
                <w:sz w:val="24"/>
              </w:rPr>
              <w:t>кіл-</w:t>
            </w:r>
            <w:proofErr w:type="spellStart"/>
            <w:r>
              <w:rPr>
                <w:rFonts w:ascii="PT Sans" w:hAnsi="PT Sans" w:cs="Tahoma"/>
                <w:b/>
                <w:sz w:val="24"/>
              </w:rPr>
              <w:t>ть</w:t>
            </w:r>
            <w:proofErr w:type="spellEnd"/>
          </w:p>
        </w:tc>
        <w:tc>
          <w:tcPr>
            <w:tcW w:w="1498" w:type="dxa"/>
            <w:shd w:val="clear" w:color="auto" w:fill="FFFFFF" w:themeFill="background1"/>
            <w:vAlign w:val="center"/>
          </w:tcPr>
          <w:p w:rsidR="008D2812" w:rsidRPr="00751A0B" w:rsidRDefault="008D2812" w:rsidP="00124115">
            <w:pPr>
              <w:spacing w:line="240" w:lineRule="auto"/>
              <w:jc w:val="center"/>
              <w:rPr>
                <w:rFonts w:ascii="PT Sans" w:hAnsi="PT Sans" w:cs="Tahoma"/>
                <w:sz w:val="24"/>
              </w:rPr>
            </w:pPr>
            <w:r>
              <w:rPr>
                <w:rFonts w:ascii="PT Sans" w:hAnsi="PT Sans" w:cs="Tahoma"/>
                <w:sz w:val="24"/>
              </w:rPr>
              <w:t>годин</w:t>
            </w:r>
          </w:p>
        </w:tc>
      </w:tr>
      <w:tr w:rsidR="008D2812" w:rsidRPr="00751A0B" w:rsidTr="00043C83">
        <w:trPr>
          <w:trHeight w:val="390"/>
          <w:jc w:val="center"/>
        </w:trPr>
        <w:tc>
          <w:tcPr>
            <w:tcW w:w="2434" w:type="dxa"/>
            <w:shd w:val="clear" w:color="auto" w:fill="auto"/>
            <w:vAlign w:val="center"/>
          </w:tcPr>
          <w:p w:rsidR="008D2812" w:rsidRPr="00751A0B" w:rsidRDefault="008D2812" w:rsidP="00124115">
            <w:pPr>
              <w:spacing w:line="240" w:lineRule="auto"/>
              <w:rPr>
                <w:rFonts w:ascii="PT Sans" w:hAnsi="PT Sans" w:cs="Tahoma"/>
                <w:sz w:val="24"/>
              </w:rPr>
            </w:pPr>
            <w:r>
              <w:rPr>
                <w:rFonts w:ascii="PT Sans" w:hAnsi="PT Sans" w:cs="Tahoma"/>
                <w:sz w:val="24"/>
              </w:rPr>
              <w:t>Всього</w:t>
            </w:r>
          </w:p>
        </w:tc>
        <w:tc>
          <w:tcPr>
            <w:tcW w:w="1234" w:type="dxa"/>
            <w:shd w:val="clear" w:color="auto" w:fill="auto"/>
            <w:vAlign w:val="center"/>
          </w:tcPr>
          <w:p w:rsidR="008D2812" w:rsidRPr="00751A0B" w:rsidRDefault="00043C83" w:rsidP="00124115">
            <w:pPr>
              <w:spacing w:line="240" w:lineRule="auto"/>
              <w:jc w:val="center"/>
              <w:rPr>
                <w:rFonts w:ascii="PT Sans" w:hAnsi="PT Sans" w:cs="Tahoma"/>
                <w:b/>
                <w:sz w:val="24"/>
              </w:rPr>
            </w:pPr>
            <w:r>
              <w:rPr>
                <w:rFonts w:ascii="PT Sans" w:hAnsi="PT Sans" w:cs="Tahoma"/>
                <w:b/>
                <w:sz w:val="24"/>
              </w:rPr>
              <w:t>9</w:t>
            </w:r>
          </w:p>
        </w:tc>
        <w:tc>
          <w:tcPr>
            <w:tcW w:w="1213" w:type="dxa"/>
            <w:shd w:val="clear" w:color="auto" w:fill="auto"/>
            <w:vAlign w:val="center"/>
          </w:tcPr>
          <w:p w:rsidR="008D2812" w:rsidRPr="00751A0B" w:rsidRDefault="00043C83" w:rsidP="00124115">
            <w:pPr>
              <w:spacing w:line="240" w:lineRule="auto"/>
              <w:jc w:val="center"/>
              <w:rPr>
                <w:rFonts w:ascii="PT Sans" w:hAnsi="PT Sans" w:cs="Tahoma"/>
                <w:sz w:val="24"/>
              </w:rPr>
            </w:pPr>
            <w:r>
              <w:rPr>
                <w:rFonts w:ascii="PT Sans" w:hAnsi="PT Sans" w:cs="Tahoma"/>
                <w:sz w:val="24"/>
              </w:rPr>
              <w:t>18</w:t>
            </w:r>
          </w:p>
        </w:tc>
        <w:tc>
          <w:tcPr>
            <w:tcW w:w="1234" w:type="dxa"/>
            <w:shd w:val="clear" w:color="auto" w:fill="auto"/>
            <w:vAlign w:val="center"/>
          </w:tcPr>
          <w:p w:rsidR="008D2812" w:rsidRPr="00751A0B" w:rsidRDefault="00043C83" w:rsidP="00124115">
            <w:pPr>
              <w:spacing w:line="240" w:lineRule="auto"/>
              <w:jc w:val="center"/>
              <w:rPr>
                <w:rFonts w:ascii="PT Sans" w:hAnsi="PT Sans" w:cs="Tahoma"/>
                <w:b/>
                <w:sz w:val="24"/>
              </w:rPr>
            </w:pPr>
            <w:r>
              <w:rPr>
                <w:rFonts w:ascii="PT Sans" w:hAnsi="PT Sans" w:cs="Tahoma"/>
                <w:b/>
                <w:sz w:val="24"/>
              </w:rPr>
              <w:t>6</w:t>
            </w:r>
          </w:p>
        </w:tc>
        <w:tc>
          <w:tcPr>
            <w:tcW w:w="1213" w:type="dxa"/>
            <w:shd w:val="clear" w:color="auto" w:fill="auto"/>
            <w:vAlign w:val="center"/>
          </w:tcPr>
          <w:p w:rsidR="008D2812" w:rsidRPr="00751A0B" w:rsidRDefault="000153BF" w:rsidP="00124115">
            <w:pPr>
              <w:spacing w:line="240" w:lineRule="auto"/>
              <w:jc w:val="center"/>
              <w:rPr>
                <w:rFonts w:ascii="PT Sans" w:hAnsi="PT Sans" w:cs="Tahoma"/>
                <w:sz w:val="24"/>
              </w:rPr>
            </w:pPr>
            <w:r>
              <w:rPr>
                <w:rFonts w:ascii="PT Sans" w:hAnsi="PT Sans" w:cs="Tahoma"/>
                <w:sz w:val="24"/>
              </w:rPr>
              <w:t>12</w:t>
            </w:r>
          </w:p>
        </w:tc>
        <w:tc>
          <w:tcPr>
            <w:tcW w:w="1234" w:type="dxa"/>
            <w:shd w:val="clear" w:color="auto" w:fill="auto"/>
            <w:vAlign w:val="center"/>
          </w:tcPr>
          <w:p w:rsidR="008D2812" w:rsidRPr="00223198" w:rsidRDefault="008D2812" w:rsidP="00124115">
            <w:pPr>
              <w:spacing w:line="240" w:lineRule="auto"/>
              <w:jc w:val="center"/>
              <w:rPr>
                <w:rFonts w:ascii="PT Sans" w:hAnsi="PT Sans" w:cs="Tahoma"/>
                <w:sz w:val="24"/>
              </w:rPr>
            </w:pPr>
            <w:r>
              <w:rPr>
                <w:rFonts w:ascii="PT Sans" w:hAnsi="PT Sans" w:cs="Tahoma"/>
                <w:sz w:val="24"/>
              </w:rPr>
              <w:t>1</w:t>
            </w:r>
          </w:p>
        </w:tc>
        <w:tc>
          <w:tcPr>
            <w:tcW w:w="1498" w:type="dxa"/>
            <w:shd w:val="clear" w:color="auto" w:fill="auto"/>
            <w:vAlign w:val="center"/>
          </w:tcPr>
          <w:p w:rsidR="008D2812" w:rsidRPr="00751A0B" w:rsidRDefault="008D2812" w:rsidP="00124115">
            <w:pPr>
              <w:spacing w:line="240" w:lineRule="auto"/>
              <w:jc w:val="center"/>
              <w:rPr>
                <w:rFonts w:ascii="PT Sans" w:hAnsi="PT Sans" w:cs="Tahoma"/>
                <w:sz w:val="24"/>
              </w:rPr>
            </w:pPr>
            <w:r>
              <w:rPr>
                <w:rFonts w:ascii="PT Sans" w:hAnsi="PT Sans" w:cs="Tahoma"/>
                <w:sz w:val="24"/>
              </w:rPr>
              <w:t>2</w:t>
            </w:r>
          </w:p>
        </w:tc>
      </w:tr>
    </w:tbl>
    <w:p w:rsidR="008D2812" w:rsidRDefault="008D2812" w:rsidP="008D28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234"/>
        <w:gridCol w:w="1213"/>
        <w:gridCol w:w="1234"/>
        <w:gridCol w:w="1213"/>
        <w:gridCol w:w="1234"/>
        <w:gridCol w:w="1498"/>
      </w:tblGrid>
      <w:tr w:rsidR="0092430B" w:rsidRPr="00751A0B" w:rsidTr="00432F2E">
        <w:trPr>
          <w:trHeight w:val="390"/>
          <w:jc w:val="center"/>
        </w:trPr>
        <w:tc>
          <w:tcPr>
            <w:tcW w:w="2434" w:type="dxa"/>
            <w:vMerge w:val="restart"/>
            <w:shd w:val="clear" w:color="auto" w:fill="D9D9D9"/>
            <w:vAlign w:val="center"/>
          </w:tcPr>
          <w:p w:rsidR="0092430B" w:rsidRPr="00751A0B" w:rsidRDefault="0092430B" w:rsidP="00432F2E">
            <w:pPr>
              <w:spacing w:line="240" w:lineRule="auto"/>
              <w:rPr>
                <w:rFonts w:ascii="PT Sans" w:hAnsi="PT Sans" w:cs="Tahoma"/>
                <w:sz w:val="24"/>
              </w:rPr>
            </w:pPr>
            <w:r>
              <w:rPr>
                <w:rFonts w:ascii="PT Sans" w:hAnsi="PT Sans" w:cs="Tahoma"/>
                <w:sz w:val="24"/>
              </w:rPr>
              <w:lastRenderedPageBreak/>
              <w:t>Види занять</w:t>
            </w:r>
          </w:p>
        </w:tc>
        <w:tc>
          <w:tcPr>
            <w:tcW w:w="7626" w:type="dxa"/>
            <w:gridSpan w:val="6"/>
            <w:tcBorders>
              <w:bottom w:val="single" w:sz="4" w:space="0" w:color="auto"/>
            </w:tcBorders>
            <w:shd w:val="clear" w:color="auto" w:fill="D9D9D9"/>
            <w:vAlign w:val="center"/>
          </w:tcPr>
          <w:p w:rsidR="0092430B" w:rsidRPr="00A85AA7" w:rsidRDefault="0092430B" w:rsidP="00432F2E">
            <w:pPr>
              <w:spacing w:line="240" w:lineRule="auto"/>
              <w:jc w:val="center"/>
              <w:rPr>
                <w:rFonts w:ascii="PT Sans" w:hAnsi="PT Sans" w:cs="Tahoma"/>
                <w:b/>
                <w:sz w:val="24"/>
              </w:rPr>
            </w:pPr>
            <w:r>
              <w:rPr>
                <w:rFonts w:ascii="PT Sans" w:hAnsi="PT Sans" w:cs="Tahoma"/>
                <w:b/>
                <w:sz w:val="24"/>
              </w:rPr>
              <w:t>Аудиторні заняття</w:t>
            </w:r>
            <w:r w:rsidR="0089394F">
              <w:rPr>
                <w:rFonts w:ascii="PT Sans" w:hAnsi="PT Sans" w:cs="Tahoma"/>
                <w:b/>
                <w:sz w:val="24"/>
              </w:rPr>
              <w:t xml:space="preserve"> (1 кредит</w:t>
            </w:r>
            <w:r>
              <w:rPr>
                <w:rFonts w:ascii="PT Sans" w:hAnsi="PT Sans" w:cs="Tahoma"/>
                <w:b/>
                <w:sz w:val="24"/>
              </w:rPr>
              <w:t>)</w:t>
            </w:r>
          </w:p>
        </w:tc>
      </w:tr>
      <w:tr w:rsidR="0092430B" w:rsidRPr="00751A0B" w:rsidTr="00432F2E">
        <w:trPr>
          <w:trHeight w:val="390"/>
          <w:jc w:val="center"/>
        </w:trPr>
        <w:tc>
          <w:tcPr>
            <w:tcW w:w="2434" w:type="dxa"/>
            <w:vMerge/>
            <w:shd w:val="clear" w:color="auto" w:fill="D9D9D9"/>
          </w:tcPr>
          <w:p w:rsidR="0092430B" w:rsidRPr="00751A0B" w:rsidRDefault="0092430B" w:rsidP="00432F2E">
            <w:pPr>
              <w:spacing w:line="240" w:lineRule="auto"/>
              <w:rPr>
                <w:rFonts w:ascii="PT Sans" w:hAnsi="PT Sans" w:cs="Tahoma"/>
                <w:sz w:val="24"/>
              </w:rPr>
            </w:pPr>
          </w:p>
        </w:tc>
        <w:tc>
          <w:tcPr>
            <w:tcW w:w="2447" w:type="dxa"/>
            <w:gridSpan w:val="2"/>
            <w:shd w:val="clear" w:color="auto" w:fill="FFFFFF" w:themeFill="background1"/>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Лекції</w:t>
            </w:r>
          </w:p>
        </w:tc>
        <w:tc>
          <w:tcPr>
            <w:tcW w:w="2447" w:type="dxa"/>
            <w:gridSpan w:val="2"/>
            <w:shd w:val="clear" w:color="auto" w:fill="FFFFFF" w:themeFill="background1"/>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Практичні</w:t>
            </w:r>
          </w:p>
        </w:tc>
        <w:tc>
          <w:tcPr>
            <w:tcW w:w="2732" w:type="dxa"/>
            <w:gridSpan w:val="2"/>
            <w:shd w:val="clear" w:color="auto" w:fill="FFFFFF" w:themeFill="background1"/>
            <w:vAlign w:val="center"/>
          </w:tcPr>
          <w:p w:rsidR="0092430B" w:rsidRPr="00043C83" w:rsidRDefault="0092430B" w:rsidP="00432F2E">
            <w:pPr>
              <w:spacing w:line="240" w:lineRule="auto"/>
              <w:jc w:val="center"/>
              <w:rPr>
                <w:rFonts w:ascii="PT Sans" w:hAnsi="PT Sans" w:cs="Tahoma"/>
                <w:b/>
                <w:sz w:val="24"/>
              </w:rPr>
            </w:pPr>
            <w:r>
              <w:rPr>
                <w:rFonts w:ascii="PT Sans" w:hAnsi="PT Sans" w:cs="Tahoma"/>
                <w:b/>
                <w:sz w:val="24"/>
              </w:rPr>
              <w:t>МКР</w:t>
            </w:r>
          </w:p>
        </w:tc>
      </w:tr>
      <w:tr w:rsidR="0092430B" w:rsidRPr="00751A0B" w:rsidTr="00432F2E">
        <w:trPr>
          <w:trHeight w:val="390"/>
          <w:jc w:val="center"/>
        </w:trPr>
        <w:tc>
          <w:tcPr>
            <w:tcW w:w="2434" w:type="dxa"/>
            <w:vMerge/>
            <w:shd w:val="clear" w:color="auto" w:fill="D9D9D9"/>
          </w:tcPr>
          <w:p w:rsidR="0092430B" w:rsidRPr="00751A0B" w:rsidRDefault="0092430B" w:rsidP="00432F2E">
            <w:pPr>
              <w:spacing w:line="240" w:lineRule="auto"/>
              <w:rPr>
                <w:rFonts w:ascii="PT Sans" w:hAnsi="PT Sans" w:cs="Tahoma"/>
                <w:sz w:val="24"/>
              </w:rPr>
            </w:pPr>
          </w:p>
        </w:tc>
        <w:tc>
          <w:tcPr>
            <w:tcW w:w="1234" w:type="dxa"/>
            <w:shd w:val="clear" w:color="auto" w:fill="FFFFFF" w:themeFill="background1"/>
            <w:vAlign w:val="center"/>
          </w:tcPr>
          <w:p w:rsidR="0092430B" w:rsidRPr="00A85AA7" w:rsidRDefault="0092430B" w:rsidP="00432F2E">
            <w:pPr>
              <w:spacing w:line="240" w:lineRule="auto"/>
              <w:jc w:val="center"/>
              <w:rPr>
                <w:rFonts w:ascii="PT Sans" w:hAnsi="PT Sans" w:cs="Tahoma"/>
                <w:b/>
                <w:sz w:val="24"/>
              </w:rPr>
            </w:pPr>
            <w:r w:rsidRPr="000153BF">
              <w:rPr>
                <w:rFonts w:ascii="PT Sans" w:hAnsi="PT Sans" w:cs="Tahoma"/>
                <w:b/>
                <w:sz w:val="24"/>
              </w:rPr>
              <w:t>кіл-</w:t>
            </w:r>
            <w:proofErr w:type="spellStart"/>
            <w:r>
              <w:rPr>
                <w:rFonts w:ascii="PT Sans" w:hAnsi="PT Sans" w:cs="Tahoma"/>
                <w:b/>
                <w:sz w:val="24"/>
              </w:rPr>
              <w:t>ть</w:t>
            </w:r>
            <w:proofErr w:type="spellEnd"/>
          </w:p>
        </w:tc>
        <w:tc>
          <w:tcPr>
            <w:tcW w:w="1213" w:type="dxa"/>
            <w:shd w:val="clear" w:color="auto" w:fill="FFFFFF" w:themeFill="background1"/>
            <w:vAlign w:val="center"/>
          </w:tcPr>
          <w:p w:rsidR="0092430B" w:rsidRPr="009F44FA" w:rsidRDefault="0092430B" w:rsidP="00432F2E">
            <w:pPr>
              <w:spacing w:line="240" w:lineRule="auto"/>
              <w:jc w:val="center"/>
              <w:rPr>
                <w:rFonts w:ascii="PT Sans" w:hAnsi="PT Sans" w:cs="Tahoma"/>
                <w:sz w:val="24"/>
              </w:rPr>
            </w:pPr>
            <w:r>
              <w:rPr>
                <w:rFonts w:ascii="PT Sans" w:hAnsi="PT Sans" w:cs="Tahoma"/>
                <w:sz w:val="24"/>
              </w:rPr>
              <w:t>годин</w:t>
            </w:r>
          </w:p>
        </w:tc>
        <w:tc>
          <w:tcPr>
            <w:tcW w:w="1234" w:type="dxa"/>
            <w:shd w:val="clear" w:color="auto" w:fill="FFFFFF" w:themeFill="background1"/>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кіл-</w:t>
            </w:r>
            <w:proofErr w:type="spellStart"/>
            <w:r>
              <w:rPr>
                <w:rFonts w:ascii="PT Sans" w:hAnsi="PT Sans" w:cs="Tahoma"/>
                <w:b/>
                <w:sz w:val="24"/>
              </w:rPr>
              <w:t>ть</w:t>
            </w:r>
            <w:proofErr w:type="spellEnd"/>
          </w:p>
        </w:tc>
        <w:tc>
          <w:tcPr>
            <w:tcW w:w="1213" w:type="dxa"/>
            <w:shd w:val="clear" w:color="auto" w:fill="FFFFFF" w:themeFill="background1"/>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годин</w:t>
            </w:r>
          </w:p>
        </w:tc>
        <w:tc>
          <w:tcPr>
            <w:tcW w:w="1234" w:type="dxa"/>
            <w:shd w:val="clear" w:color="auto" w:fill="FFFFFF" w:themeFill="background1"/>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кіл-</w:t>
            </w:r>
            <w:proofErr w:type="spellStart"/>
            <w:r>
              <w:rPr>
                <w:rFonts w:ascii="PT Sans" w:hAnsi="PT Sans" w:cs="Tahoma"/>
                <w:b/>
                <w:sz w:val="24"/>
              </w:rPr>
              <w:t>ть</w:t>
            </w:r>
            <w:proofErr w:type="spellEnd"/>
          </w:p>
        </w:tc>
        <w:tc>
          <w:tcPr>
            <w:tcW w:w="1498" w:type="dxa"/>
            <w:shd w:val="clear" w:color="auto" w:fill="FFFFFF" w:themeFill="background1"/>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годин</w:t>
            </w:r>
          </w:p>
        </w:tc>
      </w:tr>
      <w:tr w:rsidR="0092430B" w:rsidRPr="00751A0B" w:rsidTr="00432F2E">
        <w:trPr>
          <w:trHeight w:val="390"/>
          <w:jc w:val="center"/>
        </w:trPr>
        <w:tc>
          <w:tcPr>
            <w:tcW w:w="2434" w:type="dxa"/>
            <w:shd w:val="clear" w:color="auto" w:fill="auto"/>
            <w:vAlign w:val="center"/>
          </w:tcPr>
          <w:p w:rsidR="0092430B" w:rsidRPr="00751A0B" w:rsidRDefault="0092430B" w:rsidP="00432F2E">
            <w:pPr>
              <w:spacing w:line="240" w:lineRule="auto"/>
              <w:rPr>
                <w:rFonts w:ascii="PT Sans" w:hAnsi="PT Sans" w:cs="Tahoma"/>
                <w:sz w:val="24"/>
              </w:rPr>
            </w:pPr>
            <w:r>
              <w:rPr>
                <w:rFonts w:ascii="PT Sans" w:hAnsi="PT Sans" w:cs="Tahoma"/>
                <w:sz w:val="24"/>
              </w:rPr>
              <w:t>Всього</w:t>
            </w:r>
          </w:p>
        </w:tc>
        <w:tc>
          <w:tcPr>
            <w:tcW w:w="1234" w:type="dxa"/>
            <w:shd w:val="clear" w:color="auto" w:fill="auto"/>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6</w:t>
            </w:r>
          </w:p>
        </w:tc>
        <w:tc>
          <w:tcPr>
            <w:tcW w:w="1213" w:type="dxa"/>
            <w:shd w:val="clear" w:color="auto" w:fill="auto"/>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12</w:t>
            </w:r>
          </w:p>
        </w:tc>
        <w:tc>
          <w:tcPr>
            <w:tcW w:w="1234" w:type="dxa"/>
            <w:shd w:val="clear" w:color="auto" w:fill="auto"/>
            <w:vAlign w:val="center"/>
          </w:tcPr>
          <w:p w:rsidR="0092430B" w:rsidRPr="00751A0B" w:rsidRDefault="0092430B" w:rsidP="00432F2E">
            <w:pPr>
              <w:spacing w:line="240" w:lineRule="auto"/>
              <w:jc w:val="center"/>
              <w:rPr>
                <w:rFonts w:ascii="PT Sans" w:hAnsi="PT Sans" w:cs="Tahoma"/>
                <w:b/>
                <w:sz w:val="24"/>
              </w:rPr>
            </w:pPr>
            <w:r>
              <w:rPr>
                <w:rFonts w:ascii="PT Sans" w:hAnsi="PT Sans" w:cs="Tahoma"/>
                <w:b/>
                <w:sz w:val="24"/>
              </w:rPr>
              <w:t>3</w:t>
            </w:r>
          </w:p>
        </w:tc>
        <w:tc>
          <w:tcPr>
            <w:tcW w:w="1213" w:type="dxa"/>
            <w:shd w:val="clear" w:color="auto" w:fill="auto"/>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6</w:t>
            </w:r>
          </w:p>
        </w:tc>
        <w:tc>
          <w:tcPr>
            <w:tcW w:w="1234" w:type="dxa"/>
            <w:shd w:val="clear" w:color="auto" w:fill="auto"/>
            <w:vAlign w:val="center"/>
          </w:tcPr>
          <w:p w:rsidR="0092430B" w:rsidRPr="00223198" w:rsidRDefault="0092430B" w:rsidP="00432F2E">
            <w:pPr>
              <w:spacing w:line="240" w:lineRule="auto"/>
              <w:jc w:val="center"/>
              <w:rPr>
                <w:rFonts w:ascii="PT Sans" w:hAnsi="PT Sans" w:cs="Tahoma"/>
                <w:sz w:val="24"/>
              </w:rPr>
            </w:pPr>
            <w:r>
              <w:rPr>
                <w:rFonts w:ascii="PT Sans" w:hAnsi="PT Sans" w:cs="Tahoma"/>
                <w:sz w:val="24"/>
              </w:rPr>
              <w:t>1</w:t>
            </w:r>
          </w:p>
        </w:tc>
        <w:tc>
          <w:tcPr>
            <w:tcW w:w="1498" w:type="dxa"/>
            <w:shd w:val="clear" w:color="auto" w:fill="auto"/>
            <w:vAlign w:val="center"/>
          </w:tcPr>
          <w:p w:rsidR="0092430B" w:rsidRPr="00751A0B" w:rsidRDefault="0092430B" w:rsidP="00432F2E">
            <w:pPr>
              <w:spacing w:line="240" w:lineRule="auto"/>
              <w:jc w:val="center"/>
              <w:rPr>
                <w:rFonts w:ascii="PT Sans" w:hAnsi="PT Sans" w:cs="Tahoma"/>
                <w:sz w:val="24"/>
              </w:rPr>
            </w:pPr>
            <w:r>
              <w:rPr>
                <w:rFonts w:ascii="PT Sans" w:hAnsi="PT Sans" w:cs="Tahoma"/>
                <w:sz w:val="24"/>
              </w:rPr>
              <w:t>2</w:t>
            </w:r>
          </w:p>
        </w:tc>
      </w:tr>
    </w:tbl>
    <w:p w:rsidR="0092430B" w:rsidRPr="00714EA8" w:rsidRDefault="0092430B" w:rsidP="008D2812"/>
    <w:p w:rsidR="008D2812" w:rsidRDefault="008D2812" w:rsidP="008D2812">
      <w:pPr>
        <w:pStyle w:val="1"/>
        <w:rPr>
          <w:rFonts w:ascii="Times New Roman" w:hAnsi="Times New Roman"/>
          <w:sz w:val="28"/>
          <w:szCs w:val="28"/>
        </w:rPr>
      </w:pPr>
      <w:r w:rsidRPr="007528A5">
        <w:rPr>
          <w:rFonts w:ascii="Times New Roman" w:hAnsi="Times New Roman"/>
          <w:sz w:val="28"/>
          <w:szCs w:val="28"/>
        </w:rPr>
        <w:t>Навчальні матеріали та ресурси</w:t>
      </w:r>
    </w:p>
    <w:p w:rsidR="009A0B98" w:rsidRPr="00033AFD" w:rsidRDefault="009A0B98" w:rsidP="009A0B98">
      <w:pPr>
        <w:ind w:firstLine="567"/>
        <w:jc w:val="both"/>
        <w:rPr>
          <w:color w:val="000000"/>
        </w:rPr>
      </w:pPr>
      <w:r w:rsidRPr="00033AFD">
        <w:rPr>
          <w:color w:val="000000"/>
        </w:rPr>
        <w:t>Основними (базовими) матеріалами, які можна знайти в бібліотеці КПІ є наступні:</w:t>
      </w:r>
    </w:p>
    <w:p w:rsidR="009A0B98" w:rsidRPr="00033AFD" w:rsidRDefault="009A0B98" w:rsidP="009A0B98">
      <w:pPr>
        <w:ind w:firstLine="567"/>
        <w:jc w:val="both"/>
        <w:rPr>
          <w:lang w:val="ru-RU"/>
        </w:rPr>
      </w:pPr>
      <w:r w:rsidRPr="00033AFD">
        <w:rPr>
          <w:b/>
          <w:color w:val="000000"/>
        </w:rPr>
        <w:t>1.</w:t>
      </w:r>
      <w:r w:rsidRPr="00033AFD">
        <w:rPr>
          <w:lang w:val="ru-RU"/>
        </w:rPr>
        <w:t xml:space="preserve">Право </w:t>
      </w:r>
      <w:proofErr w:type="spellStart"/>
      <w:r w:rsidRPr="00033AFD">
        <w:rPr>
          <w:lang w:val="ru-RU"/>
        </w:rPr>
        <w:t>інтелектуальної</w:t>
      </w:r>
      <w:proofErr w:type="spellEnd"/>
      <w:r w:rsidRPr="00033AFD">
        <w:rPr>
          <w:lang w:val="ru-RU"/>
        </w:rPr>
        <w:t xml:space="preserve"> </w:t>
      </w:r>
      <w:proofErr w:type="spellStart"/>
      <w:r w:rsidRPr="00033AFD">
        <w:rPr>
          <w:lang w:val="ru-RU"/>
        </w:rPr>
        <w:t>власності</w:t>
      </w:r>
      <w:proofErr w:type="spellEnd"/>
      <w:r w:rsidRPr="00033AFD">
        <w:rPr>
          <w:lang w:val="ru-RU"/>
        </w:rPr>
        <w:t xml:space="preserve">: </w:t>
      </w:r>
      <w:proofErr w:type="spellStart"/>
      <w:r w:rsidRPr="00033AFD">
        <w:rPr>
          <w:lang w:val="ru-RU"/>
        </w:rPr>
        <w:t>підручник</w:t>
      </w:r>
      <w:proofErr w:type="spellEnd"/>
      <w:r w:rsidRPr="00033AFD">
        <w:rPr>
          <w:lang w:val="ru-RU"/>
        </w:rPr>
        <w:t xml:space="preserve"> за </w:t>
      </w:r>
      <w:proofErr w:type="spellStart"/>
      <w:r w:rsidRPr="00033AFD">
        <w:rPr>
          <w:lang w:val="ru-RU"/>
        </w:rPr>
        <w:t>заг</w:t>
      </w:r>
      <w:proofErr w:type="spellEnd"/>
      <w:r w:rsidRPr="00033AFD">
        <w:rPr>
          <w:lang w:val="ru-RU"/>
        </w:rPr>
        <w:t xml:space="preserve">. ред. </w:t>
      </w:r>
      <w:proofErr w:type="spellStart"/>
      <w:r w:rsidRPr="00033AFD">
        <w:rPr>
          <w:lang w:val="ru-RU"/>
        </w:rPr>
        <w:t>Булеци</w:t>
      </w:r>
      <w:proofErr w:type="spellEnd"/>
      <w:r w:rsidRPr="00033AFD">
        <w:rPr>
          <w:lang w:val="ru-RU"/>
        </w:rPr>
        <w:t xml:space="preserve"> С. Б., </w:t>
      </w:r>
      <w:proofErr w:type="spellStart"/>
      <w:r w:rsidRPr="00033AFD">
        <w:rPr>
          <w:lang w:val="ru-RU"/>
        </w:rPr>
        <w:t>Чепис</w:t>
      </w:r>
      <w:proofErr w:type="spellEnd"/>
      <w:r w:rsidRPr="00033AFD">
        <w:rPr>
          <w:lang w:val="ru-RU"/>
        </w:rPr>
        <w:t xml:space="preserve"> О. І., Ужгород, 2019. 488 с.</w:t>
      </w:r>
    </w:p>
    <w:p w:rsidR="009A0B98" w:rsidRPr="00033AFD" w:rsidRDefault="009A0B98" w:rsidP="009A0B98">
      <w:pPr>
        <w:ind w:firstLine="567"/>
        <w:jc w:val="both"/>
        <w:rPr>
          <w:color w:val="000000"/>
        </w:rPr>
      </w:pPr>
      <w:r w:rsidRPr="00033AFD">
        <w:rPr>
          <w:b/>
          <w:lang w:val="ru-RU"/>
        </w:rPr>
        <w:t>2.</w:t>
      </w:r>
      <w:r w:rsidRPr="00033AFD">
        <w:rPr>
          <w:b/>
        </w:rPr>
        <w:t xml:space="preserve"> </w:t>
      </w:r>
      <w:proofErr w:type="spellStart"/>
      <w:r w:rsidRPr="00033AFD">
        <w:rPr>
          <w:color w:val="000000"/>
        </w:rPr>
        <w:t>Романадзе</w:t>
      </w:r>
      <w:proofErr w:type="spellEnd"/>
      <w:r w:rsidRPr="00033AFD">
        <w:rPr>
          <w:color w:val="000000"/>
        </w:rPr>
        <w:t xml:space="preserve"> Л.Д., </w:t>
      </w:r>
      <w:proofErr w:type="spellStart"/>
      <w:r w:rsidRPr="00033AFD">
        <w:rPr>
          <w:color w:val="000000"/>
        </w:rPr>
        <w:t>Цибульов</w:t>
      </w:r>
      <w:proofErr w:type="spellEnd"/>
      <w:r w:rsidRPr="00033AFD">
        <w:rPr>
          <w:color w:val="000000"/>
        </w:rPr>
        <w:t xml:space="preserve"> П.М., </w:t>
      </w:r>
      <w:proofErr w:type="spellStart"/>
      <w:r w:rsidRPr="00033AFD">
        <w:rPr>
          <w:color w:val="000000"/>
        </w:rPr>
        <w:t>Кулініч</w:t>
      </w:r>
      <w:proofErr w:type="spellEnd"/>
      <w:r w:rsidRPr="00033AFD">
        <w:rPr>
          <w:color w:val="000000"/>
        </w:rPr>
        <w:t xml:space="preserve"> О.О. Інтелектуальна власність: підручник. Херсон: ОЛДІ-ПЛЮС, 2016. 424с.</w:t>
      </w:r>
    </w:p>
    <w:p w:rsidR="009A0B98" w:rsidRPr="00033AFD" w:rsidRDefault="009A0B98" w:rsidP="009A0B98">
      <w:pPr>
        <w:ind w:firstLine="567"/>
        <w:jc w:val="both"/>
      </w:pPr>
      <w:r w:rsidRPr="00033AFD">
        <w:rPr>
          <w:b/>
          <w:color w:val="000000"/>
        </w:rPr>
        <w:t>3.</w:t>
      </w:r>
      <w:r w:rsidRPr="00033AFD">
        <w:t xml:space="preserve">Верба І.І., Коваль В.О. Основи інтелектуальної власності: навчальний посібник; за </w:t>
      </w:r>
      <w:proofErr w:type="spellStart"/>
      <w:r w:rsidRPr="00033AFD">
        <w:t>заг</w:t>
      </w:r>
      <w:proofErr w:type="spellEnd"/>
      <w:r w:rsidRPr="00033AFD">
        <w:t xml:space="preserve">. ред. С. В. </w:t>
      </w:r>
      <w:proofErr w:type="spellStart"/>
      <w:r w:rsidRPr="00033AFD">
        <w:t>Чікін</w:t>
      </w:r>
      <w:proofErr w:type="spellEnd"/>
      <w:r w:rsidRPr="00033AFD">
        <w:t>. НТУУ «КПІ», 2013. 262 с.</w:t>
      </w:r>
    </w:p>
    <w:p w:rsidR="009A0B98" w:rsidRPr="00033AFD" w:rsidRDefault="009A0B98" w:rsidP="009A0B98">
      <w:pPr>
        <w:ind w:firstLine="567"/>
        <w:jc w:val="both"/>
        <w:rPr>
          <w:b/>
        </w:rPr>
      </w:pPr>
      <w:r w:rsidRPr="00033AFD">
        <w:rPr>
          <w:b/>
        </w:rPr>
        <w:t>4.</w:t>
      </w:r>
      <w:r w:rsidRPr="00033AFD">
        <w:rPr>
          <w:color w:val="000000"/>
        </w:rPr>
        <w:t xml:space="preserve">Ромашко А.С. Міжнародні договори та угоди у сфері інтелектуальної власності: </w:t>
      </w:r>
      <w:proofErr w:type="spellStart"/>
      <w:r w:rsidRPr="00033AFD">
        <w:rPr>
          <w:color w:val="000000"/>
        </w:rPr>
        <w:t>навч</w:t>
      </w:r>
      <w:proofErr w:type="spellEnd"/>
      <w:r w:rsidRPr="00033AFD">
        <w:rPr>
          <w:color w:val="000000"/>
        </w:rPr>
        <w:t xml:space="preserve">. </w:t>
      </w:r>
      <w:proofErr w:type="spellStart"/>
      <w:r w:rsidRPr="00033AFD">
        <w:rPr>
          <w:color w:val="000000"/>
        </w:rPr>
        <w:t>посіб</w:t>
      </w:r>
      <w:proofErr w:type="spellEnd"/>
      <w:r w:rsidRPr="00033AFD">
        <w:rPr>
          <w:color w:val="000000"/>
        </w:rPr>
        <w:t xml:space="preserve">. / А.С. Ромашко, І.І. Верба, В.В. Пригода. – Вид.2-ге </w:t>
      </w:r>
      <w:proofErr w:type="spellStart"/>
      <w:r w:rsidRPr="00033AFD">
        <w:rPr>
          <w:color w:val="000000"/>
        </w:rPr>
        <w:t>переробл</w:t>
      </w:r>
      <w:proofErr w:type="spellEnd"/>
      <w:r w:rsidRPr="00033AFD">
        <w:rPr>
          <w:color w:val="000000"/>
        </w:rPr>
        <w:t xml:space="preserve">. та </w:t>
      </w:r>
      <w:proofErr w:type="spellStart"/>
      <w:r w:rsidRPr="00033AFD">
        <w:rPr>
          <w:color w:val="000000"/>
        </w:rPr>
        <w:t>доповн</w:t>
      </w:r>
      <w:proofErr w:type="spellEnd"/>
      <w:r w:rsidRPr="00033AFD">
        <w:rPr>
          <w:color w:val="000000"/>
        </w:rPr>
        <w:t xml:space="preserve">. [Електронний ресурс] – К.: НТУУ "КПІ", 2015. – 186. Режим доступу </w:t>
      </w:r>
      <w:hyperlink r:id="rId11" w:history="1">
        <w:r w:rsidRPr="00033AFD">
          <w:rPr>
            <w:color w:val="000000"/>
          </w:rPr>
          <w:t>http://ela.kpi.ua/handle/123456789/28002</w:t>
        </w:r>
      </w:hyperlink>
    </w:p>
    <w:p w:rsidR="009A0B98" w:rsidRPr="00033AFD" w:rsidRDefault="009A0B98" w:rsidP="009A0B98">
      <w:pPr>
        <w:spacing w:line="360" w:lineRule="auto"/>
        <w:ind w:firstLine="708"/>
        <w:jc w:val="both"/>
      </w:pPr>
      <w:r w:rsidRPr="00033AFD">
        <w:t xml:space="preserve">При цьому, перші два підручники можна використовувати альтернативно, тобто на вибір, використовувати обидва </w:t>
      </w:r>
      <w:proofErr w:type="spellStart"/>
      <w:r w:rsidRPr="00033AFD">
        <w:t>необов</w:t>
      </w:r>
      <w:proofErr w:type="spellEnd"/>
      <w:r w:rsidRPr="00033AFD">
        <w:rPr>
          <w:lang w:val="ru-RU"/>
        </w:rPr>
        <w:t>’</w:t>
      </w:r>
      <w:proofErr w:type="spellStart"/>
      <w:r w:rsidRPr="00033AFD">
        <w:rPr>
          <w:lang w:val="ru-RU"/>
        </w:rPr>
        <w:t>язково</w:t>
      </w:r>
      <w:proofErr w:type="spellEnd"/>
      <w:r w:rsidRPr="00033AFD">
        <w:t>. Четверте джерело, в більшій мірі, відноситься до першої і др</w:t>
      </w:r>
      <w:r>
        <w:t xml:space="preserve">угої теми лекційного курсу в частині </w:t>
      </w:r>
      <w:r w:rsidRPr="00033AFD">
        <w:t>міжнародно-правового регулювання інтелектуальної власності. Третє джерело більш актуально при вивченні другої теми «Виникнення і набуття прав на об’єкти інтелектуальної власності» та 2 Розділу дисципліни «Патентознавство». Всі з перерахованих підручників (посібників) можуть використовуватися студентами частково, при вивченні конкрет</w:t>
      </w:r>
      <w:r w:rsidR="00A73B85">
        <w:t>них тем. Д</w:t>
      </w:r>
      <w:r w:rsidRPr="00033AFD">
        <w:t xml:space="preserve">ля більш поглибленого вивчення курсу «Інтелектуальна власність та патентознавство» бажаним (але не обов’язковим) є опрацювання/читання будь-якого з 2-х перших джерел в повному обсязі. </w:t>
      </w:r>
    </w:p>
    <w:p w:rsidR="009A0B98" w:rsidRPr="00033AFD" w:rsidRDefault="009A0B98" w:rsidP="009A0B98">
      <w:pPr>
        <w:spacing w:line="360" w:lineRule="auto"/>
        <w:ind w:firstLine="708"/>
        <w:jc w:val="both"/>
      </w:pPr>
      <w:r w:rsidRPr="00033AFD">
        <w:t>Зазначена дисципліна відноситься до правових предметів, тому враховуючи те, що цей курс викладається не юристам, студентам буває важко орієнтуватися в нормативно-правових актах, через це студентам надається для опрацювання лише декілька основних нормативно-правових актів:</w:t>
      </w:r>
    </w:p>
    <w:p w:rsidR="009A0B98" w:rsidRPr="00E25B9C" w:rsidRDefault="009A0B98" w:rsidP="009A0B98">
      <w:pPr>
        <w:pStyle w:val="a0"/>
        <w:numPr>
          <w:ilvl w:val="0"/>
          <w:numId w:val="2"/>
        </w:numPr>
        <w:spacing w:after="200"/>
        <w:jc w:val="both"/>
      </w:pPr>
      <w:r w:rsidRPr="00033AFD">
        <w:rPr>
          <w:color w:val="000000"/>
        </w:rPr>
        <w:t xml:space="preserve">Цивільний кодекс України (Книга четверта «Право інтелектуальної власності» ст. 418 – 508, Глава 75 «Розпорядження майновими правами </w:t>
      </w:r>
      <w:r w:rsidRPr="00033AFD">
        <w:rPr>
          <w:color w:val="000000"/>
        </w:rPr>
        <w:lastRenderedPageBreak/>
        <w:t xml:space="preserve">інтелектуальної власності» ст. 1107 – 1129) – Режим доступу: </w:t>
      </w:r>
      <w:hyperlink r:id="rId12" w:history="1">
        <w:r w:rsidRPr="00E25B9C">
          <w:rPr>
            <w:u w:val="single"/>
          </w:rPr>
          <w:t>http://zakon2.rada.gov.ua/laws/show/435-15/page8</w:t>
        </w:r>
      </w:hyperlink>
    </w:p>
    <w:p w:rsidR="009A0B98" w:rsidRPr="00E25B9C" w:rsidRDefault="00763F38" w:rsidP="009A0B98">
      <w:pPr>
        <w:pStyle w:val="a0"/>
        <w:ind w:left="927"/>
        <w:jc w:val="both"/>
      </w:pPr>
      <w:hyperlink r:id="rId13" w:history="1">
        <w:r w:rsidR="009A0B98" w:rsidRPr="00E25B9C">
          <w:rPr>
            <w:u w:val="single"/>
          </w:rPr>
          <w:t>http://zakon2.rada.gov.ua/laws/show/435-15/page9</w:t>
        </w:r>
      </w:hyperlink>
    </w:p>
    <w:p w:rsidR="009A0B98" w:rsidRPr="00E25B9C" w:rsidRDefault="00763F38" w:rsidP="009A0B98">
      <w:pPr>
        <w:pStyle w:val="a0"/>
        <w:ind w:left="927"/>
        <w:jc w:val="both"/>
      </w:pPr>
      <w:hyperlink r:id="rId14" w:history="1">
        <w:r w:rsidR="009A0B98" w:rsidRPr="00E25B9C">
          <w:rPr>
            <w:u w:val="single"/>
          </w:rPr>
          <w:t>http://zakon2.rada.gov.ua/laws/show/435-15/page18</w:t>
        </w:r>
      </w:hyperlink>
    </w:p>
    <w:p w:rsidR="009A0B98" w:rsidRPr="00E25B9C" w:rsidRDefault="009A0B98" w:rsidP="009A0B98">
      <w:pPr>
        <w:pStyle w:val="a0"/>
        <w:numPr>
          <w:ilvl w:val="0"/>
          <w:numId w:val="2"/>
        </w:numPr>
        <w:spacing w:after="200"/>
        <w:jc w:val="both"/>
      </w:pPr>
      <w:r w:rsidRPr="00033AFD">
        <w:rPr>
          <w:color w:val="000000"/>
        </w:rPr>
        <w:t xml:space="preserve">Закон України «Про охорону прав на винаходи і корисні моделі» від 15.12.93р. № 3687-ХІІ зі змінами – Режим доступу: </w:t>
      </w:r>
      <w:hyperlink r:id="rId15" w:history="1">
        <w:r w:rsidRPr="00E25B9C">
          <w:rPr>
            <w:u w:val="single"/>
          </w:rPr>
          <w:t>http://zakon1.rada.gov.ua/laws/show/3687-12</w:t>
        </w:r>
      </w:hyperlink>
      <w:r w:rsidRPr="00E25B9C">
        <w:t>.</w:t>
      </w:r>
    </w:p>
    <w:p w:rsidR="009A0B98" w:rsidRPr="00E25B9C" w:rsidRDefault="009A0B98" w:rsidP="009A0B98">
      <w:pPr>
        <w:pStyle w:val="a0"/>
        <w:numPr>
          <w:ilvl w:val="0"/>
          <w:numId w:val="2"/>
        </w:numPr>
        <w:spacing w:after="200"/>
        <w:jc w:val="both"/>
      </w:pPr>
      <w:r w:rsidRPr="00033AFD">
        <w:rPr>
          <w:color w:val="000000"/>
        </w:rPr>
        <w:t xml:space="preserve">Закон України «Про охорону прав на промислові зразки» від 15.12.93р. №3688-ХІІ зі змінами – Режим доступу: </w:t>
      </w:r>
      <w:hyperlink r:id="rId16" w:history="1">
        <w:r w:rsidRPr="00E25B9C">
          <w:rPr>
            <w:u w:val="single"/>
          </w:rPr>
          <w:t>http://zakon1.rada.gov.ua/laws/show/3688-12/print1218034688041545</w:t>
        </w:r>
      </w:hyperlink>
      <w:r w:rsidRPr="00E25B9C">
        <w:t>.</w:t>
      </w:r>
    </w:p>
    <w:p w:rsidR="009A0B98" w:rsidRPr="00E25B9C" w:rsidRDefault="009A0B98" w:rsidP="009A0B98">
      <w:pPr>
        <w:pStyle w:val="a0"/>
        <w:numPr>
          <w:ilvl w:val="0"/>
          <w:numId w:val="2"/>
        </w:numPr>
        <w:spacing w:after="200"/>
        <w:jc w:val="both"/>
      </w:pPr>
      <w:r w:rsidRPr="00033AFD">
        <w:rPr>
          <w:color w:val="000000"/>
        </w:rPr>
        <w:t xml:space="preserve">Закон України «Про авторське право і суміжні права» від 23.12.1993 р. № 3792-XII зі змінами – Режим доступу: </w:t>
      </w:r>
      <w:hyperlink r:id="rId17" w:history="1">
        <w:r w:rsidRPr="00E25B9C">
          <w:rPr>
            <w:u w:val="single"/>
          </w:rPr>
          <w:t>http://zakon3.rada.gov.ua/laws/show/3792-12/print</w:t>
        </w:r>
      </w:hyperlink>
      <w:r w:rsidRPr="00E25B9C">
        <w:t>.</w:t>
      </w:r>
    </w:p>
    <w:p w:rsidR="009A0B98" w:rsidRPr="00033AFD" w:rsidRDefault="009A0B98" w:rsidP="009A0B98">
      <w:pPr>
        <w:spacing w:line="360" w:lineRule="auto"/>
        <w:ind w:firstLine="708"/>
        <w:jc w:val="both"/>
      </w:pPr>
      <w:r w:rsidRPr="00033AFD">
        <w:t>Лекційний матеріал сформований таким чином, щоб ввесь необхідний, правильно скомпонований матеріал був поданий студентам (не юристам) в достатньому для них мінімумі. Проте</w:t>
      </w:r>
      <w:r w:rsidR="004A0864">
        <w:t>,</w:t>
      </w:r>
      <w:r w:rsidRPr="00033AFD">
        <w:t xml:space="preserve"> для вирішення юридичних казусів знадобляться різні нормативно-правові акти, які можна знайти на різних сайтах, зокрема: </w:t>
      </w:r>
    </w:p>
    <w:p w:rsidR="009A0B98" w:rsidRPr="00033AFD" w:rsidRDefault="009A0B98" w:rsidP="009A0B98">
      <w:pPr>
        <w:spacing w:line="240" w:lineRule="auto"/>
        <w:ind w:firstLine="567"/>
        <w:rPr>
          <w:color w:val="000000"/>
        </w:rPr>
      </w:pPr>
      <w:r w:rsidRPr="00033AFD">
        <w:rPr>
          <w:color w:val="000000"/>
        </w:rPr>
        <w:t xml:space="preserve">1. </w:t>
      </w:r>
      <w:proofErr w:type="spellStart"/>
      <w:r w:rsidRPr="00033AFD">
        <w:rPr>
          <w:color w:val="000000"/>
        </w:rPr>
        <w:t>Web-site</w:t>
      </w:r>
      <w:proofErr w:type="spellEnd"/>
      <w:r w:rsidRPr="00033AFD">
        <w:rPr>
          <w:color w:val="000000"/>
        </w:rPr>
        <w:t xml:space="preserve"> Верховної Ради України – http://www.</w:t>
      </w:r>
      <w:proofErr w:type="spellStart"/>
      <w:r w:rsidRPr="00033AFD">
        <w:rPr>
          <w:color w:val="000000"/>
          <w:lang w:val="en-US"/>
        </w:rPr>
        <w:t>rada</w:t>
      </w:r>
      <w:proofErr w:type="spellEnd"/>
      <w:r w:rsidRPr="00033AFD">
        <w:rPr>
          <w:color w:val="000000"/>
        </w:rPr>
        <w:t>.</w:t>
      </w:r>
      <w:proofErr w:type="spellStart"/>
      <w:r w:rsidRPr="00033AFD">
        <w:rPr>
          <w:color w:val="000000"/>
          <w:lang w:val="en-US"/>
        </w:rPr>
        <w:t>gov</w:t>
      </w:r>
      <w:proofErr w:type="spellEnd"/>
      <w:r w:rsidRPr="00033AFD">
        <w:rPr>
          <w:color w:val="000000"/>
        </w:rPr>
        <w:t>.</w:t>
      </w:r>
      <w:proofErr w:type="spellStart"/>
      <w:r w:rsidRPr="00033AFD">
        <w:rPr>
          <w:color w:val="000000"/>
          <w:lang w:val="en-US"/>
        </w:rPr>
        <w:t>ua</w:t>
      </w:r>
      <w:proofErr w:type="spellEnd"/>
    </w:p>
    <w:p w:rsidR="009A0B98" w:rsidRPr="00E25B9C" w:rsidRDefault="009A0B98" w:rsidP="009A0B98">
      <w:pPr>
        <w:spacing w:line="240" w:lineRule="auto"/>
        <w:ind w:firstLine="567"/>
      </w:pPr>
      <w:r w:rsidRPr="00033AFD">
        <w:rPr>
          <w:color w:val="000000"/>
        </w:rPr>
        <w:t xml:space="preserve">2. </w:t>
      </w:r>
      <w:proofErr w:type="spellStart"/>
      <w:r w:rsidRPr="00033AFD">
        <w:rPr>
          <w:color w:val="000000"/>
        </w:rPr>
        <w:t>Web-site</w:t>
      </w:r>
      <w:proofErr w:type="spellEnd"/>
      <w:r w:rsidRPr="00033AFD">
        <w:rPr>
          <w:color w:val="000000"/>
        </w:rPr>
        <w:t xml:space="preserve"> </w:t>
      </w:r>
      <w:proofErr w:type="spellStart"/>
      <w:r w:rsidRPr="00033AFD">
        <w:rPr>
          <w:color w:val="000000"/>
        </w:rPr>
        <w:t>МінекономрозвиткуУкраїни</w:t>
      </w:r>
      <w:proofErr w:type="spellEnd"/>
      <w:r w:rsidRPr="00033AFD">
        <w:rPr>
          <w:color w:val="000000"/>
        </w:rPr>
        <w:t xml:space="preserve"> – </w:t>
      </w:r>
      <w:hyperlink r:id="rId18" w:history="1">
        <w:r w:rsidRPr="00E25B9C">
          <w:rPr>
            <w:u w:val="single"/>
          </w:rPr>
          <w:t>http://www.me.gov.ua/Tags/DocumentsByTag?lang=uk-UA&amp;id=bb27fb37-4305-4686-9ea0-995d1c10f028&amp;tag=DerzhavnaSluzhbaIntelektualnoiVlasnosti</w:t>
        </w:r>
      </w:hyperlink>
      <w:r w:rsidRPr="00E25B9C">
        <w:t> </w:t>
      </w:r>
    </w:p>
    <w:p w:rsidR="009A0B98" w:rsidRPr="00E25B9C" w:rsidRDefault="009A0B98" w:rsidP="009A0B98">
      <w:pPr>
        <w:spacing w:line="240" w:lineRule="auto"/>
        <w:ind w:firstLine="567"/>
        <w:jc w:val="both"/>
      </w:pPr>
      <w:r w:rsidRPr="00033AFD">
        <w:rPr>
          <w:color w:val="000000"/>
        </w:rPr>
        <w:t xml:space="preserve">3. </w:t>
      </w:r>
      <w:proofErr w:type="spellStart"/>
      <w:r w:rsidRPr="00033AFD">
        <w:rPr>
          <w:color w:val="000000"/>
        </w:rPr>
        <w:t>Web-site</w:t>
      </w:r>
      <w:proofErr w:type="spellEnd"/>
      <w:r w:rsidRPr="00033AFD">
        <w:rPr>
          <w:color w:val="000000"/>
        </w:rPr>
        <w:t xml:space="preserve"> Державного підприємства «Український інститут інтелектуальної власності» </w:t>
      </w:r>
      <w:r w:rsidRPr="00E25B9C">
        <w:t xml:space="preserve">- </w:t>
      </w:r>
      <w:hyperlink r:id="rId19" w:history="1">
        <w:r w:rsidRPr="00E25B9C">
          <w:rPr>
            <w:u w:val="single"/>
          </w:rPr>
          <w:t>https://ukrpatent.org</w:t>
        </w:r>
      </w:hyperlink>
    </w:p>
    <w:p w:rsidR="009A0B98" w:rsidRPr="00E25B9C" w:rsidRDefault="009A0B98" w:rsidP="009A0B98">
      <w:pPr>
        <w:spacing w:line="240" w:lineRule="auto"/>
        <w:ind w:firstLine="567"/>
        <w:jc w:val="both"/>
      </w:pPr>
      <w:r w:rsidRPr="00033AFD">
        <w:rPr>
          <w:color w:val="000000"/>
        </w:rPr>
        <w:t xml:space="preserve">4. </w:t>
      </w:r>
      <w:proofErr w:type="spellStart"/>
      <w:r w:rsidRPr="00033AFD">
        <w:rPr>
          <w:color w:val="000000"/>
        </w:rPr>
        <w:t>Web-site</w:t>
      </w:r>
      <w:proofErr w:type="spellEnd"/>
      <w:r w:rsidRPr="00033AFD">
        <w:rPr>
          <w:color w:val="000000"/>
        </w:rPr>
        <w:t xml:space="preserve"> Всесвітньої організації інтелектуальної власності - </w:t>
      </w:r>
      <w:hyperlink r:id="rId20" w:history="1">
        <w:r w:rsidRPr="00E25B9C">
          <w:rPr>
            <w:u w:val="single"/>
          </w:rPr>
          <w:t>http://www.wipo.int/portal/index.html.ru</w:t>
        </w:r>
      </w:hyperlink>
    </w:p>
    <w:p w:rsidR="009A0B98" w:rsidRPr="00033AFD" w:rsidRDefault="009A0B98" w:rsidP="009A0B98">
      <w:pPr>
        <w:spacing w:line="360" w:lineRule="auto"/>
        <w:ind w:firstLine="567"/>
        <w:jc w:val="both"/>
      </w:pPr>
      <w:r w:rsidRPr="00033AFD">
        <w:t xml:space="preserve">Для більш поглибленого вивчення курсу «Інтелектуальна власність та патентознавство»  та для виконання індивідуальних завдань у формі тез доповідей </w:t>
      </w:r>
      <w:r w:rsidR="004A0864">
        <w:t xml:space="preserve">та презентацій </w:t>
      </w:r>
      <w:r w:rsidRPr="00033AFD">
        <w:t>рекомендується опрацювання наступної допоміжної літератури:</w:t>
      </w:r>
    </w:p>
    <w:p w:rsidR="009A0B98" w:rsidRPr="00033AFD" w:rsidRDefault="009A0B98" w:rsidP="009A0B98">
      <w:pPr>
        <w:spacing w:line="240" w:lineRule="auto"/>
        <w:ind w:firstLine="567"/>
        <w:jc w:val="both"/>
      </w:pPr>
      <w:r w:rsidRPr="00033AFD">
        <w:t>1.Вірченко В.В. Інтелектуальна власність: теоретичні витоки та економічні імперативи розвитку: монографія. Київ, В-во Ліра 2018. 488 с.</w:t>
      </w:r>
    </w:p>
    <w:p w:rsidR="009A0B98" w:rsidRPr="00033AFD" w:rsidRDefault="009A0B98" w:rsidP="009A0B98">
      <w:pPr>
        <w:spacing w:line="240" w:lineRule="auto"/>
        <w:ind w:firstLine="567"/>
        <w:jc w:val="both"/>
      </w:pPr>
      <w:r w:rsidRPr="00033AFD">
        <w:t xml:space="preserve">2. Управління правами інтелектуальної власності: монографія. / Дроб’язко В.С. та ін., за наук. ред. О. Орлюк. НДІ інтелектуальної власності. Київ, </w:t>
      </w:r>
      <w:proofErr w:type="spellStart"/>
      <w:r w:rsidRPr="00033AFD">
        <w:t>Інтерсервіс</w:t>
      </w:r>
      <w:proofErr w:type="spellEnd"/>
      <w:r w:rsidRPr="00033AFD">
        <w:t>, 2014. 175 с.</w:t>
      </w:r>
    </w:p>
    <w:p w:rsidR="009A0B98" w:rsidRPr="00033AFD" w:rsidRDefault="009A0B98" w:rsidP="009A0B98">
      <w:pPr>
        <w:spacing w:line="240" w:lineRule="auto"/>
        <w:ind w:firstLine="567"/>
        <w:jc w:val="both"/>
        <w:rPr>
          <w:color w:val="000000"/>
        </w:rPr>
      </w:pPr>
      <w:r w:rsidRPr="00033AFD">
        <w:t xml:space="preserve">3. </w:t>
      </w:r>
      <w:proofErr w:type="spellStart"/>
      <w:r w:rsidRPr="00033AFD">
        <w:rPr>
          <w:color w:val="000000"/>
        </w:rPr>
        <w:t>Цибульов</w:t>
      </w:r>
      <w:proofErr w:type="spellEnd"/>
      <w:r w:rsidRPr="00033AFD">
        <w:rPr>
          <w:color w:val="000000"/>
        </w:rPr>
        <w:t xml:space="preserve"> П.М., </w:t>
      </w:r>
      <w:proofErr w:type="spellStart"/>
      <w:r w:rsidRPr="00033AFD">
        <w:rPr>
          <w:color w:val="000000"/>
        </w:rPr>
        <w:t>Чеботарьов</w:t>
      </w:r>
      <w:proofErr w:type="spellEnd"/>
      <w:r w:rsidRPr="00033AFD">
        <w:rPr>
          <w:color w:val="000000"/>
        </w:rPr>
        <w:t xml:space="preserve"> В.П. Офіс управління інтелектуальною власністю: створення, робота, ефективність: навчальний посібник. –К.: </w:t>
      </w:r>
      <w:proofErr w:type="spellStart"/>
      <w:r w:rsidRPr="00033AFD">
        <w:rPr>
          <w:color w:val="000000"/>
        </w:rPr>
        <w:t>УкрІНТЕІ</w:t>
      </w:r>
      <w:proofErr w:type="spellEnd"/>
      <w:r w:rsidRPr="00033AFD">
        <w:rPr>
          <w:color w:val="000000"/>
        </w:rPr>
        <w:t>, 2016. – 196 с.</w:t>
      </w:r>
    </w:p>
    <w:p w:rsidR="009A0B98" w:rsidRPr="00033AFD" w:rsidRDefault="009A0B98" w:rsidP="009A0B98">
      <w:pPr>
        <w:spacing w:line="240" w:lineRule="auto"/>
        <w:ind w:firstLine="567"/>
        <w:jc w:val="both"/>
        <w:rPr>
          <w:color w:val="000000"/>
        </w:rPr>
      </w:pPr>
      <w:r w:rsidRPr="00033AFD">
        <w:t xml:space="preserve">4. </w:t>
      </w:r>
      <w:r w:rsidRPr="00033AFD">
        <w:rPr>
          <w:color w:val="000000"/>
        </w:rPr>
        <w:t xml:space="preserve">Ромашко А.С. Торговельна марка: самостійний пошук, підготовка до реєстрації, моніторинг </w:t>
      </w:r>
      <w:proofErr w:type="spellStart"/>
      <w:r w:rsidRPr="00033AFD">
        <w:rPr>
          <w:color w:val="000000"/>
        </w:rPr>
        <w:t>Навч</w:t>
      </w:r>
      <w:proofErr w:type="spellEnd"/>
      <w:r w:rsidRPr="00033AFD">
        <w:rPr>
          <w:color w:val="000000"/>
        </w:rPr>
        <w:t xml:space="preserve">. </w:t>
      </w:r>
      <w:proofErr w:type="spellStart"/>
      <w:r w:rsidRPr="00033AFD">
        <w:rPr>
          <w:color w:val="000000"/>
        </w:rPr>
        <w:t>посіб</w:t>
      </w:r>
      <w:proofErr w:type="spellEnd"/>
      <w:r w:rsidRPr="00033AFD">
        <w:rPr>
          <w:color w:val="000000"/>
        </w:rPr>
        <w:t xml:space="preserve">. / А.С. Ромашко, </w:t>
      </w:r>
      <w:proofErr w:type="spellStart"/>
      <w:r w:rsidRPr="00033AFD">
        <w:rPr>
          <w:color w:val="000000"/>
        </w:rPr>
        <w:t>О.М.Кравець</w:t>
      </w:r>
      <w:proofErr w:type="spellEnd"/>
      <w:r w:rsidRPr="00033AFD">
        <w:rPr>
          <w:color w:val="000000"/>
        </w:rPr>
        <w:t xml:space="preserve">. – [Електронний </w:t>
      </w:r>
      <w:r w:rsidRPr="00033AFD">
        <w:rPr>
          <w:color w:val="000000"/>
        </w:rPr>
        <w:lastRenderedPageBreak/>
        <w:t xml:space="preserve">ресурс] / - К.: НТУУ "КПІ", 2016. – 170. гриф Затверджено Вченою радою НТУУ "КПІ" від 30 червня 2016 р. – Режим доступу  </w:t>
      </w:r>
      <w:hyperlink r:id="rId21" w:history="1">
        <w:r w:rsidRPr="00033AFD">
          <w:rPr>
            <w:color w:val="000000"/>
          </w:rPr>
          <w:t>http://ela.kpi.ua/handle/123456789/28006</w:t>
        </w:r>
      </w:hyperlink>
      <w:r w:rsidRPr="00033AFD">
        <w:rPr>
          <w:color w:val="000000"/>
        </w:rPr>
        <w:t> </w:t>
      </w:r>
    </w:p>
    <w:p w:rsidR="009A0B98" w:rsidRPr="00033AFD" w:rsidRDefault="009A0B98" w:rsidP="009A0B98">
      <w:pPr>
        <w:spacing w:line="240" w:lineRule="auto"/>
        <w:ind w:firstLine="567"/>
        <w:jc w:val="both"/>
        <w:rPr>
          <w:color w:val="000000"/>
        </w:rPr>
      </w:pPr>
      <w:r w:rsidRPr="00033AFD">
        <w:t xml:space="preserve">5. </w:t>
      </w:r>
      <w:r w:rsidRPr="00033AFD">
        <w:rPr>
          <w:color w:val="000000"/>
        </w:rPr>
        <w:t xml:space="preserve">Економіка інтелектуальної власності: навчальний посібник / </w:t>
      </w:r>
      <w:proofErr w:type="spellStart"/>
      <w:r w:rsidRPr="00033AFD">
        <w:rPr>
          <w:color w:val="000000"/>
        </w:rPr>
        <w:t>Цибульов</w:t>
      </w:r>
      <w:proofErr w:type="spellEnd"/>
      <w:r w:rsidRPr="00033AFD">
        <w:rPr>
          <w:color w:val="000000"/>
        </w:rPr>
        <w:t xml:space="preserve"> П.М., Солошенко П.В., Цибульська Л.О. Маріуполь: Вид-во «Рената», 2010. 148 с.</w:t>
      </w:r>
    </w:p>
    <w:p w:rsidR="009A0B98" w:rsidRDefault="009A0B98" w:rsidP="009A0B98">
      <w:pPr>
        <w:spacing w:line="240" w:lineRule="auto"/>
        <w:ind w:firstLine="567"/>
        <w:jc w:val="both"/>
      </w:pPr>
      <w:r w:rsidRPr="00033AFD">
        <w:rPr>
          <w:color w:val="000000"/>
        </w:rPr>
        <w:t xml:space="preserve">6. </w:t>
      </w:r>
      <w:proofErr w:type="spellStart"/>
      <w:r w:rsidRPr="00033AFD">
        <w:t>Петряєв</w:t>
      </w:r>
      <w:proofErr w:type="spellEnd"/>
      <w:r w:rsidRPr="00033AFD">
        <w:t xml:space="preserve"> С. Ю., Когут Н. Д. Особливості реалізації окремих авторських прав. Часопис Київського університету права. 2019. № 4. С. 242-248.</w:t>
      </w:r>
    </w:p>
    <w:p w:rsidR="00154FBD" w:rsidRDefault="00154FBD" w:rsidP="009A0B98">
      <w:pPr>
        <w:spacing w:line="240" w:lineRule="auto"/>
        <w:ind w:firstLine="567"/>
        <w:jc w:val="both"/>
      </w:pPr>
      <w:r>
        <w:t xml:space="preserve">7. </w:t>
      </w:r>
      <w:proofErr w:type="spellStart"/>
      <w:r>
        <w:t>Петряєв</w:t>
      </w:r>
      <w:proofErr w:type="spellEnd"/>
      <w:r>
        <w:t xml:space="preserve"> С. Ю., Когут Н. Д. Торговельні марки і комерційні найменування: проблемні аспекти правового регулювання. Часопис Київського університету права. 2020. № 1. С. 237-243.</w:t>
      </w:r>
    </w:p>
    <w:p w:rsidR="00323B39" w:rsidRPr="00033AFD" w:rsidRDefault="00323B39" w:rsidP="009A0B98">
      <w:pPr>
        <w:spacing w:line="240" w:lineRule="auto"/>
        <w:ind w:firstLine="567"/>
        <w:jc w:val="both"/>
      </w:pPr>
      <w:r>
        <w:t>8. Когут Н. Д., Тарасенко М. В. Особливості захисту прав на оригінальні твори мистецтва: історико-правовий аспект. Часопис Київського університету права. 2020. № 4. С. 314-319.</w:t>
      </w:r>
    </w:p>
    <w:p w:rsidR="009A0B98" w:rsidRPr="00033AFD" w:rsidRDefault="009A0B98" w:rsidP="009A0B98">
      <w:pPr>
        <w:spacing w:line="240" w:lineRule="auto"/>
        <w:ind w:firstLine="567"/>
        <w:jc w:val="both"/>
      </w:pPr>
      <w:r w:rsidRPr="00033AFD">
        <w:t xml:space="preserve">7. </w:t>
      </w:r>
      <w:proofErr w:type="spellStart"/>
      <w:r w:rsidRPr="00033AFD">
        <w:t>Шабалін</w:t>
      </w:r>
      <w:proofErr w:type="spellEnd"/>
      <w:r w:rsidRPr="00033AFD">
        <w:t xml:space="preserve"> А. В. Деякі питання захисту прав інтелектуальної власності в ЄС. Теорія і практика інтелектуальної власності. 2019. № 6. С. 46-54.</w:t>
      </w:r>
    </w:p>
    <w:p w:rsidR="009A0B98" w:rsidRPr="00033AFD" w:rsidRDefault="009A0B98" w:rsidP="009A0B98">
      <w:pPr>
        <w:spacing w:line="240" w:lineRule="auto"/>
        <w:ind w:firstLine="567"/>
        <w:jc w:val="both"/>
      </w:pPr>
      <w:r w:rsidRPr="00033AFD">
        <w:t>8.Ордулі Е.Є. До питання про правовий механізм захисту прав інтелектуальної власності в Україні. 2019. № 6. С. 55-64.</w:t>
      </w:r>
    </w:p>
    <w:p w:rsidR="009A0B98" w:rsidRPr="00033AFD" w:rsidRDefault="009A0B98" w:rsidP="009A0B98">
      <w:pPr>
        <w:spacing w:line="240" w:lineRule="auto"/>
        <w:ind w:firstLine="567"/>
        <w:jc w:val="both"/>
      </w:pPr>
      <w:r w:rsidRPr="00033AFD">
        <w:t xml:space="preserve">9. </w:t>
      </w:r>
      <w:proofErr w:type="spellStart"/>
      <w:r w:rsidRPr="00033AFD">
        <w:t>Бутнік</w:t>
      </w:r>
      <w:proofErr w:type="spellEnd"/>
      <w:r w:rsidRPr="00033AFD">
        <w:t>-Сіверський О. Б. Стан і проблеми розвитку оподаткування операцій з інтелектуальною власністю. Теорія і практика інтелектуальної власності. 2019. № 5. С. 85-96.</w:t>
      </w:r>
    </w:p>
    <w:p w:rsidR="009A0B98" w:rsidRPr="00033AFD" w:rsidRDefault="009A0B98" w:rsidP="009A0B98">
      <w:pPr>
        <w:spacing w:line="240" w:lineRule="auto"/>
        <w:ind w:firstLine="567"/>
        <w:jc w:val="both"/>
      </w:pPr>
      <w:r w:rsidRPr="00033AFD">
        <w:t xml:space="preserve">10. Харченко О. С. Новели сприяння захисту прав інтелектуальної власності під час переміщення товарів через митний кордон України. Теорія і практика інтелектуальної власності. 2019. № 6. С. 88-99. </w:t>
      </w:r>
    </w:p>
    <w:p w:rsidR="009A0B98" w:rsidRPr="00033AFD" w:rsidRDefault="009A0B98" w:rsidP="009A0B98">
      <w:pPr>
        <w:spacing w:line="240" w:lineRule="auto"/>
        <w:ind w:firstLine="567"/>
        <w:jc w:val="both"/>
      </w:pPr>
      <w:r w:rsidRPr="00033AFD">
        <w:t xml:space="preserve">11. </w:t>
      </w:r>
      <w:proofErr w:type="spellStart"/>
      <w:r w:rsidRPr="00033AFD">
        <w:t>Тверезенко</w:t>
      </w:r>
      <w:proofErr w:type="spellEnd"/>
      <w:r w:rsidRPr="00033AFD">
        <w:t xml:space="preserve">  О. Підстави виникнення (набуття) майнових прав інтелектуальної власності. Теорія і практика інтелектуальної власності. 2019. № 4. С. 76-85.</w:t>
      </w:r>
    </w:p>
    <w:p w:rsidR="009A0B98" w:rsidRPr="00033AFD" w:rsidRDefault="009A0B98" w:rsidP="009A0B98">
      <w:pPr>
        <w:spacing w:line="240" w:lineRule="auto"/>
        <w:ind w:firstLine="567"/>
        <w:jc w:val="both"/>
      </w:pPr>
      <w:r w:rsidRPr="00033AFD">
        <w:t xml:space="preserve">12. </w:t>
      </w:r>
      <w:proofErr w:type="spellStart"/>
      <w:r w:rsidRPr="00033AFD">
        <w:t>Космін</w:t>
      </w:r>
      <w:proofErr w:type="spellEnd"/>
      <w:r w:rsidRPr="00033AFD">
        <w:t xml:space="preserve"> Л. Г. Особливості авторського права та інтелектуальної власності у сценічному мистецтві. Соціально-гуманітарний вісник. 2019. </w:t>
      </w:r>
      <w:proofErr w:type="spellStart"/>
      <w:r w:rsidRPr="00033AFD">
        <w:t>Вип</w:t>
      </w:r>
      <w:proofErr w:type="spellEnd"/>
      <w:r w:rsidRPr="00033AFD">
        <w:t>. 29-30. С. 52-57.</w:t>
      </w:r>
    </w:p>
    <w:p w:rsidR="009A0B98" w:rsidRPr="00033AFD" w:rsidRDefault="009A0B98" w:rsidP="009A0B98">
      <w:pPr>
        <w:spacing w:line="240" w:lineRule="auto"/>
        <w:ind w:firstLine="567"/>
        <w:jc w:val="both"/>
      </w:pPr>
      <w:r w:rsidRPr="00033AFD">
        <w:t xml:space="preserve">13. Воронкова В. Г. Правові засади захисту інтелектуальної власності у цифровому суспільстві. </w:t>
      </w:r>
      <w:proofErr w:type="spellStart"/>
      <w:r w:rsidRPr="00033AFD">
        <w:rPr>
          <w:lang w:val="en-US"/>
        </w:rPr>
        <w:t>ScienceRise</w:t>
      </w:r>
      <w:proofErr w:type="spellEnd"/>
      <w:r w:rsidRPr="00033AFD">
        <w:t xml:space="preserve">. </w:t>
      </w:r>
      <w:r w:rsidRPr="00033AFD">
        <w:rPr>
          <w:lang w:val="en-US"/>
        </w:rPr>
        <w:t>Juridical</w:t>
      </w:r>
      <w:r w:rsidRPr="00033AFD">
        <w:t xml:space="preserve"> </w:t>
      </w:r>
      <w:r w:rsidRPr="00033AFD">
        <w:rPr>
          <w:lang w:val="en-US"/>
        </w:rPr>
        <w:t>Science</w:t>
      </w:r>
      <w:r w:rsidRPr="00033AFD">
        <w:t>.</w:t>
      </w:r>
      <w:r w:rsidRPr="00033AFD">
        <w:rPr>
          <w:lang w:val="ru-RU"/>
        </w:rPr>
        <w:t xml:space="preserve"> </w:t>
      </w:r>
      <w:r w:rsidRPr="00033AFD">
        <w:t>2019. № 4. С. 32-37.</w:t>
      </w:r>
    </w:p>
    <w:p w:rsidR="009A0B98" w:rsidRPr="00033AFD" w:rsidRDefault="009A0B98" w:rsidP="009A0B98">
      <w:pPr>
        <w:spacing w:line="240" w:lineRule="auto"/>
        <w:ind w:firstLine="567"/>
        <w:jc w:val="both"/>
      </w:pPr>
      <w:r w:rsidRPr="00033AFD">
        <w:t>14. Кульчицький В. В. Система органів державного контролю у сфері охорони прав інтелектуальної власності. Журнал східноєвропейського права. 2018. № 47. С. 89-95.</w:t>
      </w:r>
    </w:p>
    <w:p w:rsidR="009A0B98" w:rsidRPr="00033AFD" w:rsidRDefault="009A0B98" w:rsidP="009A0B98">
      <w:pPr>
        <w:spacing w:line="240" w:lineRule="auto"/>
        <w:ind w:firstLine="567"/>
        <w:jc w:val="both"/>
      </w:pPr>
      <w:r w:rsidRPr="00033AFD">
        <w:t xml:space="preserve">15. </w:t>
      </w:r>
      <w:proofErr w:type="spellStart"/>
      <w:r w:rsidRPr="00033AFD">
        <w:t>Нижний</w:t>
      </w:r>
      <w:proofErr w:type="spellEnd"/>
      <w:r w:rsidRPr="00033AFD">
        <w:t xml:space="preserve"> А. В. Деякі питання вдосконалення судових способів захисту прав інтелектуальної власності на винаходи (корисні моделі). Теорія і практика інтелектуальної власності. 2018. № 5. С. 48-56.</w:t>
      </w:r>
    </w:p>
    <w:p w:rsidR="009A0B98" w:rsidRPr="00033AFD" w:rsidRDefault="009A0B98" w:rsidP="009A0B98">
      <w:pPr>
        <w:spacing w:line="240" w:lineRule="auto"/>
        <w:ind w:firstLine="567"/>
        <w:jc w:val="both"/>
      </w:pPr>
      <w:r w:rsidRPr="00033AFD">
        <w:t>16. Когут Н. Д. Прогалини та аномалії в праві інтелектуальної власності. Часопис Київського університету права. 2015. С. 208-212.</w:t>
      </w:r>
    </w:p>
    <w:p w:rsidR="009A0B98" w:rsidRPr="00033AFD" w:rsidRDefault="009A0B98" w:rsidP="009A0B98">
      <w:pPr>
        <w:spacing w:line="240" w:lineRule="auto"/>
        <w:ind w:firstLine="567"/>
        <w:jc w:val="both"/>
      </w:pPr>
      <w:r w:rsidRPr="00033AFD">
        <w:t>17.Кодинець А. О. Договірні відносини у сфері створення об</w:t>
      </w:r>
      <w:r w:rsidRPr="00033AFD">
        <w:rPr>
          <w:lang w:val="ru-RU"/>
        </w:rPr>
        <w:t>’</w:t>
      </w:r>
      <w:proofErr w:type="spellStart"/>
      <w:r w:rsidRPr="00033AFD">
        <w:rPr>
          <w:lang w:val="ru-RU"/>
        </w:rPr>
        <w:t>єктів</w:t>
      </w:r>
      <w:proofErr w:type="spellEnd"/>
      <w:r w:rsidRPr="00033AFD">
        <w:rPr>
          <w:lang w:val="ru-RU"/>
        </w:rPr>
        <w:t xml:space="preserve"> </w:t>
      </w:r>
      <w:r w:rsidRPr="00033AFD">
        <w:t xml:space="preserve">інтелектуальної власності: особливості та правова природа. Держава і право. Серія: Юридичні науки. 2015. </w:t>
      </w:r>
      <w:proofErr w:type="spellStart"/>
      <w:r w:rsidRPr="00033AFD">
        <w:t>Вип</w:t>
      </w:r>
      <w:proofErr w:type="spellEnd"/>
      <w:r w:rsidRPr="00033AFD">
        <w:t>. 67. С. 167-178.</w:t>
      </w:r>
    </w:p>
    <w:p w:rsidR="009A0B98" w:rsidRPr="00033AFD" w:rsidRDefault="009A0B98" w:rsidP="009A0B98">
      <w:pPr>
        <w:spacing w:line="360" w:lineRule="auto"/>
        <w:ind w:firstLine="708"/>
        <w:jc w:val="both"/>
      </w:pPr>
      <w:r w:rsidRPr="00033AFD">
        <w:t xml:space="preserve">Більшість зазначених джерел можна знайти у вільному доступі в мережі Інтернет. Вище зазначені статті, як і будь-які інші наукові статті, опубліковані в </w:t>
      </w:r>
      <w:r w:rsidRPr="00033AFD">
        <w:lastRenderedPageBreak/>
        <w:t>Україні, можна знайти у вільному онлайн доступі наукової періодики бібліотеки Вернадського (пошук по ключовим словам чи прізвищам авторів):</w:t>
      </w:r>
    </w:p>
    <w:p w:rsidR="009A0B98" w:rsidRDefault="009A0B98" w:rsidP="009A0B98">
      <w:pPr>
        <w:ind w:firstLine="708"/>
        <w:jc w:val="both"/>
        <w:rPr>
          <w:rStyle w:val="a5"/>
          <w:color w:val="auto"/>
        </w:rPr>
      </w:pPr>
      <w:r w:rsidRPr="00033AFD">
        <w:t xml:space="preserve"> </w:t>
      </w:r>
      <w:hyperlink r:id="rId22" w:history="1">
        <w:r w:rsidRPr="00E25B9C">
          <w:rPr>
            <w:rStyle w:val="a5"/>
          </w:rPr>
          <w:t>http://www.irbis-nbuv.gov.ua//cgi-bin/irbis_nbuv/cgiirbis_64.exe?C21COM=F&amp;I21DBN=UJRN&amp;P21DBN=UJRN&amp;S21CNR=20&amp;Z21ID=</w:t>
        </w:r>
      </w:hyperlink>
    </w:p>
    <w:p w:rsidR="009A0B98" w:rsidRDefault="009A0B98" w:rsidP="009A0B98">
      <w:pPr>
        <w:ind w:firstLine="708"/>
        <w:jc w:val="both"/>
        <w:rPr>
          <w:rStyle w:val="a5"/>
          <w:color w:val="auto"/>
        </w:rPr>
      </w:pPr>
    </w:p>
    <w:p w:rsidR="009A0B98" w:rsidRDefault="009A0B98" w:rsidP="009A0B98">
      <w:pPr>
        <w:ind w:firstLine="708"/>
        <w:jc w:val="both"/>
        <w:rPr>
          <w:color w:val="000000"/>
        </w:rPr>
      </w:pPr>
    </w:p>
    <w:p w:rsidR="008D2812" w:rsidRPr="008546FD" w:rsidRDefault="008D2812" w:rsidP="008D2812">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8546FD">
        <w:rPr>
          <w:rFonts w:ascii="Times New Roman" w:hAnsi="Times New Roman"/>
          <w:sz w:val="28"/>
          <w:szCs w:val="28"/>
        </w:rPr>
        <w:t>Навчальний контент</w:t>
      </w:r>
    </w:p>
    <w:p w:rsidR="008D2812" w:rsidRPr="008546FD" w:rsidRDefault="008D2812" w:rsidP="008D2812">
      <w:pPr>
        <w:pStyle w:val="1"/>
        <w:spacing w:line="240" w:lineRule="auto"/>
        <w:rPr>
          <w:rFonts w:ascii="Times New Roman" w:hAnsi="Times New Roman"/>
          <w:sz w:val="28"/>
          <w:szCs w:val="28"/>
        </w:rPr>
      </w:pPr>
      <w:r w:rsidRPr="008546FD">
        <w:rPr>
          <w:rFonts w:ascii="Times New Roman" w:hAnsi="Times New Roman"/>
          <w:sz w:val="28"/>
          <w:szCs w:val="28"/>
        </w:rPr>
        <w:t>Методика опанування навчальної дисципліни (освітнього компонента)</w:t>
      </w:r>
    </w:p>
    <w:p w:rsidR="008D2812" w:rsidRDefault="008D2812" w:rsidP="008D2812">
      <w:pPr>
        <w:pStyle w:val="1"/>
        <w:numPr>
          <w:ilvl w:val="0"/>
          <w:numId w:val="0"/>
        </w:numPr>
        <w:spacing w:line="240" w:lineRule="auto"/>
        <w:ind w:left="360"/>
        <w:rPr>
          <w:rFonts w:ascii="Times New Roman" w:hAnsi="Times New Roman"/>
          <w:sz w:val="28"/>
          <w:szCs w:val="28"/>
        </w:rPr>
      </w:pPr>
    </w:p>
    <w:p w:rsidR="008D2812" w:rsidRDefault="008D2812" w:rsidP="008D2812">
      <w:pPr>
        <w:jc w:val="center"/>
        <w:rPr>
          <w:b/>
        </w:rPr>
      </w:pPr>
      <w:r w:rsidRPr="00A005FC">
        <w:rPr>
          <w:b/>
        </w:rPr>
        <w:t>Розділ І Зага</w:t>
      </w:r>
      <w:r w:rsidR="00223958">
        <w:rPr>
          <w:b/>
        </w:rPr>
        <w:t>льні положення щодо права інтелектуальної власності</w:t>
      </w:r>
    </w:p>
    <w:p w:rsidR="008D2812" w:rsidRPr="00A005FC" w:rsidRDefault="008D2812" w:rsidP="008D2812">
      <w:pPr>
        <w:jc w:val="center"/>
        <w:rPr>
          <w:b/>
        </w:rPr>
      </w:pPr>
    </w:p>
    <w:p w:rsidR="008D2812" w:rsidRDefault="008D2812" w:rsidP="00223958">
      <w:pPr>
        <w:ind w:firstLine="708"/>
        <w:jc w:val="both"/>
        <w:rPr>
          <w:b/>
          <w:i/>
        </w:rPr>
      </w:pPr>
      <w:r w:rsidRPr="00F76994">
        <w:rPr>
          <w:b/>
          <w:i/>
        </w:rPr>
        <w:t>Лекція – практичне 1</w:t>
      </w:r>
      <w:r>
        <w:rPr>
          <w:b/>
          <w:i/>
        </w:rPr>
        <w:t>.</w:t>
      </w:r>
      <w:r w:rsidR="00223958">
        <w:rPr>
          <w:b/>
          <w:i/>
        </w:rPr>
        <w:t xml:space="preserve"> Поняття та зміст права інтелектуальної власності</w:t>
      </w:r>
      <w:r>
        <w:rPr>
          <w:b/>
          <w:i/>
        </w:rPr>
        <w:t>.</w:t>
      </w:r>
    </w:p>
    <w:p w:rsidR="008D2812" w:rsidRPr="00AB3EB8" w:rsidRDefault="008D2812" w:rsidP="008D2812">
      <w:pPr>
        <w:jc w:val="both"/>
      </w:pPr>
      <w:r>
        <w:rPr>
          <w:b/>
          <w:i/>
        </w:rPr>
        <w:tab/>
      </w:r>
      <w:r w:rsidR="00223958">
        <w:t>Поняття права інтелектуальної власності. Порівняльна характеристика права інтелектуальної власності та права власності</w:t>
      </w:r>
      <w:r>
        <w:t>.</w:t>
      </w:r>
      <w:r w:rsidR="00223958">
        <w:t xml:space="preserve"> Особисті немайнові права інтелектуальної власності. Особливість права на недоторканість твору. Майнові права інтелектуальної власності. Строки чинності майнових прав інтелектуальної власності. </w:t>
      </w:r>
      <w:r w:rsidR="007E3B3C">
        <w:t xml:space="preserve">Складові права інтелектуальної власності. Поняття авторського права. Суміжні права. Право промислової власності. Засоби індивідуалізації учасників цивільного обігу, товарів та послуг. </w:t>
      </w:r>
      <w:r>
        <w:t xml:space="preserve"> </w:t>
      </w:r>
    </w:p>
    <w:p w:rsidR="008D2812" w:rsidRDefault="008D2812" w:rsidP="008D2812">
      <w:pPr>
        <w:jc w:val="both"/>
      </w:pPr>
    </w:p>
    <w:p w:rsidR="008D2812" w:rsidRDefault="008D2812" w:rsidP="00F572C2">
      <w:pPr>
        <w:ind w:firstLine="708"/>
        <w:jc w:val="both"/>
        <w:rPr>
          <w:b/>
          <w:i/>
        </w:rPr>
      </w:pPr>
      <w:r w:rsidRPr="00F76994">
        <w:rPr>
          <w:b/>
          <w:i/>
        </w:rPr>
        <w:t xml:space="preserve">Лекція </w:t>
      </w:r>
      <w:r w:rsidR="00F572C2">
        <w:rPr>
          <w:b/>
          <w:i/>
        </w:rPr>
        <w:t>– практичне 2. Об</w:t>
      </w:r>
      <w:r w:rsidR="00F572C2" w:rsidRPr="00F572C2">
        <w:rPr>
          <w:b/>
          <w:i/>
          <w:lang w:val="ru-RU"/>
        </w:rPr>
        <w:t>’</w:t>
      </w:r>
      <w:proofErr w:type="spellStart"/>
      <w:r w:rsidR="00F572C2">
        <w:rPr>
          <w:b/>
          <w:i/>
        </w:rPr>
        <w:t>єкти</w:t>
      </w:r>
      <w:proofErr w:type="spellEnd"/>
      <w:r w:rsidR="00F572C2">
        <w:rPr>
          <w:b/>
          <w:i/>
        </w:rPr>
        <w:t xml:space="preserve"> та </w:t>
      </w:r>
      <w:proofErr w:type="spellStart"/>
      <w:r w:rsidR="00F572C2">
        <w:rPr>
          <w:b/>
          <w:i/>
        </w:rPr>
        <w:t>суб</w:t>
      </w:r>
      <w:proofErr w:type="spellEnd"/>
      <w:r w:rsidR="00F572C2" w:rsidRPr="00F572C2">
        <w:rPr>
          <w:b/>
          <w:i/>
          <w:lang w:val="ru-RU"/>
        </w:rPr>
        <w:t>’</w:t>
      </w:r>
      <w:proofErr w:type="spellStart"/>
      <w:r w:rsidR="00F572C2">
        <w:rPr>
          <w:b/>
          <w:i/>
        </w:rPr>
        <w:t>єкти</w:t>
      </w:r>
      <w:proofErr w:type="spellEnd"/>
      <w:r w:rsidR="00F572C2">
        <w:rPr>
          <w:b/>
          <w:i/>
        </w:rPr>
        <w:t xml:space="preserve"> права інтелектуальної власності</w:t>
      </w:r>
      <w:r w:rsidRPr="00F76994">
        <w:rPr>
          <w:b/>
          <w:i/>
        </w:rPr>
        <w:t xml:space="preserve">. </w:t>
      </w:r>
    </w:p>
    <w:p w:rsidR="008D2812" w:rsidRPr="001156DC" w:rsidRDefault="00F572C2" w:rsidP="00070DDF">
      <w:pPr>
        <w:ind w:firstLine="708"/>
        <w:jc w:val="both"/>
      </w:pPr>
      <w:r>
        <w:t>Об</w:t>
      </w:r>
      <w:r w:rsidRPr="00F572C2">
        <w:rPr>
          <w:lang w:val="ru-RU"/>
        </w:rPr>
        <w:t>’</w:t>
      </w:r>
      <w:proofErr w:type="spellStart"/>
      <w:r>
        <w:t>єкти</w:t>
      </w:r>
      <w:proofErr w:type="spellEnd"/>
      <w:r>
        <w:t xml:space="preserve"> авторського права. Особливості окремих об</w:t>
      </w:r>
      <w:r w:rsidRPr="00F572C2">
        <w:rPr>
          <w:lang w:val="ru-RU"/>
        </w:rPr>
        <w:t>’</w:t>
      </w:r>
      <w:proofErr w:type="spellStart"/>
      <w:r>
        <w:t>єктів</w:t>
      </w:r>
      <w:proofErr w:type="spellEnd"/>
      <w:r>
        <w:t xml:space="preserve"> авторського права. Об</w:t>
      </w:r>
      <w:r w:rsidRPr="00F572C2">
        <w:t>’</w:t>
      </w:r>
      <w:r>
        <w:t>єкти суміжних прав. Об</w:t>
      </w:r>
      <w:r w:rsidRPr="00F572C2">
        <w:t>’</w:t>
      </w:r>
      <w:r>
        <w:t xml:space="preserve">єкти права промислової власності. </w:t>
      </w:r>
      <w:r w:rsidR="00231E99">
        <w:t>Поняття та об</w:t>
      </w:r>
      <w:r w:rsidR="00231E99" w:rsidRPr="00231E99">
        <w:rPr>
          <w:lang w:val="ru-RU"/>
        </w:rPr>
        <w:t>’</w:t>
      </w:r>
      <w:proofErr w:type="spellStart"/>
      <w:r w:rsidR="00231E99">
        <w:t>єкти</w:t>
      </w:r>
      <w:proofErr w:type="spellEnd"/>
      <w:r w:rsidR="00231E99">
        <w:t xml:space="preserve"> винаходу. Поняття корисної моделі. Поняття промислового зразка. Раціоналізаторська пропозиція. Комерційна таємниця. Сорти рослин та породи тварин. Компонування напівпровідникового виробу. Комерційне (фірмове) найменування. Торговельні марки. Географічні зазначення.</w:t>
      </w:r>
      <w:r w:rsidR="00F92A5A">
        <w:t xml:space="preserve"> Наукові відкриття. </w:t>
      </w:r>
      <w:r w:rsidR="001156DC">
        <w:t>Первинні та вторинні суб</w:t>
      </w:r>
      <w:r w:rsidR="001156DC" w:rsidRPr="0065613E">
        <w:t>’</w:t>
      </w:r>
      <w:r w:rsidR="001156DC">
        <w:t>єкти права інтелектуальної власності. Права авторів та роботодавців. Співавтори.</w:t>
      </w:r>
      <w:r w:rsidR="00070DDF">
        <w:t xml:space="preserve"> Організації колективного управління. Види колективного управління.  </w:t>
      </w:r>
    </w:p>
    <w:p w:rsidR="008D2812" w:rsidRDefault="008D2812" w:rsidP="008D2812"/>
    <w:p w:rsidR="008D2812" w:rsidRDefault="006D36DD" w:rsidP="008D2812">
      <w:pPr>
        <w:ind w:firstLine="708"/>
        <w:rPr>
          <w:b/>
          <w:i/>
        </w:rPr>
      </w:pPr>
      <w:r>
        <w:rPr>
          <w:b/>
          <w:i/>
        </w:rPr>
        <w:t>Лекція – практичне 3. Авторське право та суміжні права</w:t>
      </w:r>
      <w:r w:rsidR="008D2812" w:rsidRPr="00F76994">
        <w:rPr>
          <w:b/>
          <w:i/>
        </w:rPr>
        <w:t>.</w:t>
      </w:r>
    </w:p>
    <w:p w:rsidR="00807B9B" w:rsidRDefault="006D36DD" w:rsidP="008D2812">
      <w:pPr>
        <w:ind w:firstLine="708"/>
        <w:jc w:val="both"/>
      </w:pPr>
      <w:r>
        <w:t>Момент виникнення авторського права</w:t>
      </w:r>
      <w:r w:rsidR="008D2812">
        <w:t>.</w:t>
      </w:r>
      <w:r>
        <w:t xml:space="preserve"> Художні та наукові твори. Хореографічні твори. Фотографічні твори. Твори образотворчого мистецтва.</w:t>
      </w:r>
      <w:r w:rsidR="003C085D">
        <w:t xml:space="preserve"> Твори ужиткового мистецтва. Комп</w:t>
      </w:r>
      <w:r w:rsidR="003C085D" w:rsidRPr="003C085D">
        <w:t>’</w:t>
      </w:r>
      <w:r w:rsidR="003C085D">
        <w:t>ютерні програми як особливі об</w:t>
      </w:r>
      <w:r w:rsidR="003C085D" w:rsidRPr="003C085D">
        <w:t>’</w:t>
      </w:r>
      <w:r w:rsidR="003C085D">
        <w:t>єкти авторського права.</w:t>
      </w:r>
      <w:r>
        <w:t xml:space="preserve"> Право слідування. Архітектурні споруди та </w:t>
      </w:r>
      <w:proofErr w:type="spellStart"/>
      <w:r>
        <w:t>проєкти</w:t>
      </w:r>
      <w:proofErr w:type="spellEnd"/>
      <w:r>
        <w:t>. Об</w:t>
      </w:r>
      <w:r w:rsidRPr="003C085D">
        <w:t>’</w:t>
      </w:r>
      <w:r>
        <w:t xml:space="preserve">єкти, які не </w:t>
      </w:r>
      <w:r>
        <w:lastRenderedPageBreak/>
        <w:t>охороняються авторським правом.</w:t>
      </w:r>
      <w:r w:rsidR="00A24184">
        <w:t xml:space="preserve"> Плагіат та академічний плагіат.</w:t>
      </w:r>
      <w:r>
        <w:t xml:space="preserve"> </w:t>
      </w:r>
      <w:r w:rsidR="00A24184">
        <w:t>Виконання, фонограми та відеограми</w:t>
      </w:r>
      <w:r w:rsidR="008D2812">
        <w:t>.</w:t>
      </w:r>
      <w:r w:rsidR="00A24184">
        <w:t xml:space="preserve"> </w:t>
      </w:r>
      <w:r w:rsidR="00070DDF">
        <w:t>Бернська конвенція по охороні літературних та художніх творів. Інші міжнародні договори та конвенції по охороні об</w:t>
      </w:r>
      <w:r w:rsidR="00070DDF" w:rsidRPr="00070DDF">
        <w:t>’</w:t>
      </w:r>
      <w:r w:rsidR="00070DDF">
        <w:t xml:space="preserve">єктів авторського і суміжних прав. </w:t>
      </w:r>
    </w:p>
    <w:p w:rsidR="00070DDF" w:rsidRDefault="00070DDF" w:rsidP="008D2812">
      <w:pPr>
        <w:ind w:firstLine="708"/>
        <w:jc w:val="both"/>
      </w:pPr>
    </w:p>
    <w:p w:rsidR="00807B9B" w:rsidRPr="005761F1" w:rsidRDefault="00807B9B" w:rsidP="00807B9B">
      <w:pPr>
        <w:ind w:firstLine="708"/>
        <w:jc w:val="both"/>
        <w:rPr>
          <w:b/>
          <w:i/>
        </w:rPr>
      </w:pPr>
      <w:r>
        <w:rPr>
          <w:b/>
          <w:i/>
        </w:rPr>
        <w:t>Лекція – практичне 4. Право промислової власності</w:t>
      </w:r>
      <w:r w:rsidRPr="005761F1">
        <w:rPr>
          <w:b/>
          <w:i/>
        </w:rPr>
        <w:t>.</w:t>
      </w:r>
    </w:p>
    <w:p w:rsidR="0096010F" w:rsidRPr="0096010F" w:rsidRDefault="00807B9B" w:rsidP="00807B9B">
      <w:pPr>
        <w:jc w:val="both"/>
      </w:pPr>
      <w:r>
        <w:rPr>
          <w:b/>
        </w:rPr>
        <w:tab/>
      </w:r>
      <w:proofErr w:type="spellStart"/>
      <w:r w:rsidR="0096010F" w:rsidRPr="0096010F">
        <w:t>Патентоздатність</w:t>
      </w:r>
      <w:proofErr w:type="spellEnd"/>
      <w:r w:rsidRPr="0096010F">
        <w:t>.</w:t>
      </w:r>
      <w:r w:rsidR="0096010F" w:rsidRPr="0096010F">
        <w:t xml:space="preserve"> Умови </w:t>
      </w:r>
      <w:proofErr w:type="spellStart"/>
      <w:r w:rsidR="0096010F" w:rsidRPr="0096010F">
        <w:t>патентоздатності</w:t>
      </w:r>
      <w:proofErr w:type="spellEnd"/>
      <w:r w:rsidR="0096010F" w:rsidRPr="0096010F">
        <w:t xml:space="preserve"> винаходів та корисних моделей. Умови </w:t>
      </w:r>
      <w:proofErr w:type="spellStart"/>
      <w:r w:rsidR="0096010F" w:rsidRPr="0096010F">
        <w:t>патентоздатності</w:t>
      </w:r>
      <w:proofErr w:type="spellEnd"/>
      <w:r w:rsidR="0096010F" w:rsidRPr="0096010F">
        <w:t xml:space="preserve"> промислового зразка.</w:t>
      </w:r>
      <w:r w:rsidRPr="0096010F">
        <w:t xml:space="preserve"> </w:t>
      </w:r>
      <w:r w:rsidR="0096010F" w:rsidRPr="0096010F">
        <w:t>Правоохоронні документи на різні об’єкти права промислової власності.</w:t>
      </w:r>
      <w:r w:rsidR="00A61BB9">
        <w:t xml:space="preserve"> Службовий винахід.</w:t>
      </w:r>
      <w:r w:rsidR="0096010F" w:rsidRPr="0096010F">
        <w:t xml:space="preserve"> Паризька конвенція по охороні права промислової власності. Інші міжнародні договори та конвенції по охороні різних об’єктів права промислової власності.</w:t>
      </w:r>
      <w:r w:rsidR="00124115">
        <w:t xml:space="preserve"> </w:t>
      </w:r>
      <w:r w:rsidR="00454236">
        <w:t>Особливості правової охорони комерційних найменувань. Особливості правової охорони комерційної таємниці.</w:t>
      </w:r>
      <w:r w:rsidR="00110BEB">
        <w:t xml:space="preserve"> Особливості охорони прав на раціоналізаторську пропозицію.</w:t>
      </w:r>
    </w:p>
    <w:p w:rsidR="00110BEB" w:rsidRPr="00BB47E7" w:rsidRDefault="00110BEB" w:rsidP="00303D56">
      <w:pPr>
        <w:jc w:val="both"/>
      </w:pPr>
    </w:p>
    <w:p w:rsidR="008D2812" w:rsidRDefault="008D2812" w:rsidP="008D2812"/>
    <w:p w:rsidR="008D2812" w:rsidRPr="00CF5389" w:rsidRDefault="00CF5389" w:rsidP="00CF5389">
      <w:pPr>
        <w:jc w:val="center"/>
        <w:rPr>
          <w:b/>
        </w:rPr>
      </w:pPr>
      <w:r>
        <w:rPr>
          <w:b/>
        </w:rPr>
        <w:t>Розділ 2 Набуття прав на об</w:t>
      </w:r>
      <w:r w:rsidRPr="00CF5389">
        <w:rPr>
          <w:b/>
          <w:lang w:val="ru-RU"/>
        </w:rPr>
        <w:t>’</w:t>
      </w:r>
      <w:proofErr w:type="spellStart"/>
      <w:r>
        <w:rPr>
          <w:b/>
        </w:rPr>
        <w:t>єкти</w:t>
      </w:r>
      <w:proofErr w:type="spellEnd"/>
      <w:r>
        <w:rPr>
          <w:b/>
        </w:rPr>
        <w:t xml:space="preserve"> інтелектуальної власності</w:t>
      </w:r>
    </w:p>
    <w:p w:rsidR="008D2812" w:rsidRDefault="008D2812" w:rsidP="008D2812">
      <w:pPr>
        <w:jc w:val="both"/>
      </w:pPr>
    </w:p>
    <w:p w:rsidR="008D2812" w:rsidRDefault="008D2812" w:rsidP="008D2812">
      <w:pPr>
        <w:jc w:val="both"/>
        <w:rPr>
          <w:b/>
          <w:i/>
        </w:rPr>
      </w:pPr>
      <w:r>
        <w:tab/>
      </w:r>
      <w:r w:rsidRPr="00314077">
        <w:rPr>
          <w:b/>
          <w:i/>
        </w:rPr>
        <w:t>Лекція – практич</w:t>
      </w:r>
      <w:r w:rsidR="00CF5389">
        <w:rPr>
          <w:b/>
          <w:i/>
        </w:rPr>
        <w:t>не 5. Виникнення прав на об</w:t>
      </w:r>
      <w:r w:rsidR="00CF5389" w:rsidRPr="00CF5389">
        <w:rPr>
          <w:b/>
          <w:i/>
          <w:lang w:val="ru-RU"/>
        </w:rPr>
        <w:t>’</w:t>
      </w:r>
      <w:proofErr w:type="spellStart"/>
      <w:r w:rsidR="00CF5389">
        <w:rPr>
          <w:b/>
          <w:i/>
        </w:rPr>
        <w:t>єкти</w:t>
      </w:r>
      <w:proofErr w:type="spellEnd"/>
      <w:r w:rsidR="00CF5389">
        <w:rPr>
          <w:b/>
          <w:i/>
        </w:rPr>
        <w:t xml:space="preserve"> авторського та суміжних прав</w:t>
      </w:r>
      <w:r w:rsidRPr="00314077">
        <w:rPr>
          <w:b/>
          <w:i/>
        </w:rPr>
        <w:t>.</w:t>
      </w:r>
    </w:p>
    <w:p w:rsidR="008D2812" w:rsidRPr="00AB73F3" w:rsidRDefault="00CF5389" w:rsidP="00AB73F3">
      <w:pPr>
        <w:jc w:val="both"/>
      </w:pPr>
      <w:r>
        <w:tab/>
      </w:r>
      <w:r w:rsidR="000A663E">
        <w:t>Види використання творів як різновиди майнових авторських прав</w:t>
      </w:r>
      <w:r w:rsidR="008D2812">
        <w:t>.</w:t>
      </w:r>
      <w:r w:rsidR="000A663E">
        <w:t xml:space="preserve"> </w:t>
      </w:r>
      <w:r w:rsidR="00E1627A">
        <w:t xml:space="preserve">Види вільного використання творів без згоди автора та без виплати йому винагороди. </w:t>
      </w:r>
      <w:r w:rsidR="00DD6DD3">
        <w:t xml:space="preserve">Пародія, попурі та карикатура. Американська система </w:t>
      </w:r>
      <w:r w:rsidR="00DD6DD3">
        <w:rPr>
          <w:lang w:val="en-US"/>
        </w:rPr>
        <w:t>fair</w:t>
      </w:r>
      <w:r w:rsidR="00DD6DD3" w:rsidRPr="00B76A56">
        <w:t xml:space="preserve"> </w:t>
      </w:r>
      <w:r w:rsidR="00DD6DD3">
        <w:rPr>
          <w:lang w:val="en-US"/>
        </w:rPr>
        <w:t>use</w:t>
      </w:r>
      <w:r w:rsidR="00DD6DD3">
        <w:t xml:space="preserve"> та європейська система виключень. </w:t>
      </w:r>
      <w:r w:rsidR="000C2D48">
        <w:t>Обмеження щодо відтворення деяких творів в особистих цілях для власного кола сім</w:t>
      </w:r>
      <w:r w:rsidR="000C2D48" w:rsidRPr="00B76A56">
        <w:t xml:space="preserve">’ї. </w:t>
      </w:r>
      <w:r w:rsidR="00B76A56" w:rsidRPr="00B76A56">
        <w:t xml:space="preserve">Особисті немайнові та майнові права виконавців, виробників фонограм </w:t>
      </w:r>
      <w:r w:rsidR="00B76A56">
        <w:t xml:space="preserve">(відеограм), організацій мовлення. </w:t>
      </w:r>
      <w:r w:rsidR="00621C6F">
        <w:t>Строк чинності суміжних прав.</w:t>
      </w:r>
    </w:p>
    <w:p w:rsidR="008D2812" w:rsidRDefault="008D2812" w:rsidP="008D2812">
      <w:pPr>
        <w:ind w:firstLine="708"/>
        <w:jc w:val="both"/>
        <w:rPr>
          <w:b/>
          <w:i/>
        </w:rPr>
      </w:pPr>
    </w:p>
    <w:p w:rsidR="008D2812" w:rsidRDefault="008D2812" w:rsidP="008D2812">
      <w:pPr>
        <w:ind w:firstLine="708"/>
        <w:jc w:val="both"/>
        <w:rPr>
          <w:b/>
          <w:i/>
        </w:rPr>
      </w:pPr>
      <w:r w:rsidRPr="00BC6A0B">
        <w:rPr>
          <w:b/>
          <w:i/>
        </w:rPr>
        <w:t>Лекція – прак</w:t>
      </w:r>
      <w:r w:rsidR="00AB73F3">
        <w:rPr>
          <w:b/>
          <w:i/>
        </w:rPr>
        <w:t>тичне 6. Набуття прав на об</w:t>
      </w:r>
      <w:r w:rsidR="00AB73F3" w:rsidRPr="00AB73F3">
        <w:rPr>
          <w:b/>
          <w:i/>
          <w:lang w:val="ru-RU"/>
        </w:rPr>
        <w:t>’</w:t>
      </w:r>
      <w:proofErr w:type="spellStart"/>
      <w:r w:rsidR="00AB73F3">
        <w:rPr>
          <w:b/>
          <w:i/>
        </w:rPr>
        <w:t>єкти</w:t>
      </w:r>
      <w:proofErr w:type="spellEnd"/>
      <w:r w:rsidR="00AB73F3">
        <w:rPr>
          <w:b/>
          <w:i/>
        </w:rPr>
        <w:t xml:space="preserve"> права промислової власності</w:t>
      </w:r>
      <w:r w:rsidRPr="00BC6A0B">
        <w:rPr>
          <w:b/>
          <w:i/>
        </w:rPr>
        <w:t>.</w:t>
      </w:r>
    </w:p>
    <w:p w:rsidR="00097D38" w:rsidRPr="00655AD5" w:rsidRDefault="00304BD0" w:rsidP="008D2812">
      <w:pPr>
        <w:ind w:firstLine="708"/>
        <w:jc w:val="both"/>
      </w:pPr>
      <w:r>
        <w:t xml:space="preserve">Заявка на патент на винахід та корисну модель. </w:t>
      </w:r>
      <w:r w:rsidR="00B01D0E">
        <w:t>Заявка на свідоцтво на промисловий зразок</w:t>
      </w:r>
      <w:r w:rsidR="008D2812">
        <w:t>.</w:t>
      </w:r>
      <w:r w:rsidR="00097D38">
        <w:t xml:space="preserve"> Право на подання заявки на патент (свідоцтво). Встановлення дати подання заявки. Право пріоритету. Право попереднього користування. Право першого заявника. Процедура набуття права інтелектуальної власності на об</w:t>
      </w:r>
      <w:r w:rsidR="00097D38" w:rsidRPr="00097D38">
        <w:rPr>
          <w:lang w:val="ru-RU"/>
        </w:rPr>
        <w:t>’</w:t>
      </w:r>
      <w:proofErr w:type="spellStart"/>
      <w:r w:rsidR="00097D38">
        <w:rPr>
          <w:lang w:val="ru-RU"/>
        </w:rPr>
        <w:t>єкти</w:t>
      </w:r>
      <w:proofErr w:type="spellEnd"/>
      <w:r w:rsidR="00097D38">
        <w:rPr>
          <w:lang w:val="ru-RU"/>
        </w:rPr>
        <w:t xml:space="preserve"> </w:t>
      </w:r>
      <w:r w:rsidR="00097D38" w:rsidRPr="00655AD5">
        <w:t xml:space="preserve">промислової власності. </w:t>
      </w:r>
      <w:r w:rsidR="00655AD5" w:rsidRPr="00655AD5">
        <w:t>Кваліфікаційна та формальна експертизи заявки.</w:t>
      </w:r>
      <w:r w:rsidR="0046058A">
        <w:t xml:space="preserve"> Строки розгляду заявки та окремі процедурні строки.</w:t>
      </w:r>
      <w:r w:rsidR="00655AD5">
        <w:t xml:space="preserve"> </w:t>
      </w:r>
      <w:r w:rsidR="002341EF">
        <w:t xml:space="preserve">Оскарження рішень патентного відомства до Апеляційної Палати </w:t>
      </w:r>
      <w:proofErr w:type="spellStart"/>
      <w:r w:rsidR="002341EF">
        <w:t>Укрпатенту</w:t>
      </w:r>
      <w:proofErr w:type="spellEnd"/>
      <w:r w:rsidR="002341EF">
        <w:t xml:space="preserve"> та до суду.</w:t>
      </w:r>
      <w:r w:rsidR="00D82848">
        <w:t xml:space="preserve"> Дострокове припинення чинності патенту та визнання його недійсним.</w:t>
      </w:r>
    </w:p>
    <w:p w:rsidR="008D2812" w:rsidRDefault="008D2812" w:rsidP="008D2812">
      <w:pPr>
        <w:ind w:firstLine="708"/>
        <w:jc w:val="both"/>
      </w:pPr>
    </w:p>
    <w:p w:rsidR="00C85286" w:rsidRDefault="00C85286" w:rsidP="008D2812">
      <w:pPr>
        <w:ind w:firstLine="708"/>
        <w:jc w:val="both"/>
        <w:rPr>
          <w:b/>
          <w:i/>
        </w:rPr>
      </w:pPr>
    </w:p>
    <w:p w:rsidR="00C85286" w:rsidRDefault="00C85286" w:rsidP="008D2812">
      <w:pPr>
        <w:ind w:firstLine="708"/>
        <w:jc w:val="both"/>
        <w:rPr>
          <w:b/>
          <w:i/>
        </w:rPr>
      </w:pPr>
    </w:p>
    <w:p w:rsidR="008D2812" w:rsidRPr="00F466E4" w:rsidRDefault="008D2812" w:rsidP="008D2812">
      <w:pPr>
        <w:ind w:firstLine="708"/>
        <w:jc w:val="both"/>
        <w:rPr>
          <w:b/>
          <w:i/>
        </w:rPr>
      </w:pPr>
      <w:r w:rsidRPr="00F466E4">
        <w:rPr>
          <w:b/>
          <w:i/>
        </w:rPr>
        <w:lastRenderedPageBreak/>
        <w:t>Лекція</w:t>
      </w:r>
      <w:r w:rsidR="00F15463">
        <w:rPr>
          <w:b/>
          <w:i/>
        </w:rPr>
        <w:t xml:space="preserve"> – практичне 7. Набуття прав на комерційні позначення</w:t>
      </w:r>
      <w:r w:rsidRPr="00F466E4">
        <w:rPr>
          <w:b/>
          <w:i/>
        </w:rPr>
        <w:t>.</w:t>
      </w:r>
    </w:p>
    <w:p w:rsidR="003242BF" w:rsidRDefault="001A63E1" w:rsidP="008D2812">
      <w:pPr>
        <w:ind w:firstLine="708"/>
        <w:jc w:val="both"/>
      </w:pPr>
      <w:r>
        <w:t xml:space="preserve"> Позначення, які можуть бути зареєстровані як торговельні марки.</w:t>
      </w:r>
      <w:r w:rsidR="003242BF">
        <w:t xml:space="preserve"> Ніццька угода щодо класифікації торговельних марок по класам товарів та послуг.</w:t>
      </w:r>
      <w:r>
        <w:t xml:space="preserve"> Порівняльна характеристика торговельних марок та комерційних найменувань. </w:t>
      </w:r>
      <w:r w:rsidR="00160705">
        <w:t xml:space="preserve">Охорона комерційних найменувань з моменту їх першого використання. </w:t>
      </w:r>
      <w:r w:rsidR="00D136E9">
        <w:t xml:space="preserve">Визнання торговельних марок добре відомими в судовому порядку. </w:t>
      </w:r>
      <w:r w:rsidR="009B1D51">
        <w:t xml:space="preserve">Обмеження на реєстрацію деяких позначень торговельними марками. </w:t>
      </w:r>
      <w:r w:rsidR="003242BF">
        <w:t>Право попереднього користування. Умови реєстрації географічних зазначень.</w:t>
      </w:r>
    </w:p>
    <w:p w:rsidR="003242BF" w:rsidRDefault="003242BF" w:rsidP="008D2812">
      <w:pPr>
        <w:ind w:firstLine="708"/>
        <w:jc w:val="both"/>
      </w:pPr>
    </w:p>
    <w:p w:rsidR="008D2812" w:rsidRPr="007468F0" w:rsidRDefault="008D2812" w:rsidP="008D2812">
      <w:pPr>
        <w:ind w:firstLine="708"/>
        <w:jc w:val="both"/>
        <w:rPr>
          <w:b/>
          <w:i/>
        </w:rPr>
      </w:pPr>
      <w:r w:rsidRPr="00453427">
        <w:rPr>
          <w:b/>
          <w:i/>
        </w:rPr>
        <w:t>Лекці</w:t>
      </w:r>
      <w:r w:rsidR="007468F0">
        <w:rPr>
          <w:b/>
          <w:i/>
        </w:rPr>
        <w:t>я – практичне 8. Договори в сфері права інтелектуальної власності</w:t>
      </w:r>
      <w:r w:rsidRPr="00453427">
        <w:rPr>
          <w:b/>
          <w:i/>
        </w:rPr>
        <w:t>.</w:t>
      </w:r>
      <w:r w:rsidR="007468F0">
        <w:rPr>
          <w:b/>
          <w:i/>
        </w:rPr>
        <w:t xml:space="preserve"> Комерціалізація об</w:t>
      </w:r>
      <w:r w:rsidR="007468F0" w:rsidRPr="008743E5">
        <w:rPr>
          <w:b/>
          <w:i/>
          <w:lang w:val="ru-RU"/>
        </w:rPr>
        <w:t>’</w:t>
      </w:r>
      <w:proofErr w:type="spellStart"/>
      <w:r w:rsidR="007468F0">
        <w:rPr>
          <w:b/>
          <w:i/>
        </w:rPr>
        <w:t>єктів</w:t>
      </w:r>
      <w:proofErr w:type="spellEnd"/>
      <w:r w:rsidR="007468F0">
        <w:rPr>
          <w:b/>
          <w:i/>
        </w:rPr>
        <w:t xml:space="preserve"> інтелектуальної власності.</w:t>
      </w:r>
    </w:p>
    <w:p w:rsidR="008D2812" w:rsidRDefault="008743E5" w:rsidP="008D2812">
      <w:pPr>
        <w:ind w:firstLine="708"/>
        <w:jc w:val="both"/>
      </w:pPr>
      <w:r>
        <w:t>Загальна характеристика договорів в сфері права інтелектуальної власності</w:t>
      </w:r>
      <w:r w:rsidR="008D2812">
        <w:t>.</w:t>
      </w:r>
      <w:r>
        <w:t xml:space="preserve"> Ліцензійний договір. Види ліцензій. Строки, територія та інші умови договору. Договір комерційної концесії (франчайзинг). Особливі умови договору комерційної концесії. </w:t>
      </w:r>
      <w:proofErr w:type="spellStart"/>
      <w:r w:rsidR="00C24658">
        <w:t>Субконцесія</w:t>
      </w:r>
      <w:proofErr w:type="spellEnd"/>
      <w:r w:rsidR="00C24658">
        <w:t>. Договір про передання майнових прав інтелектуальної власності. Договір про створення на замовлення об</w:t>
      </w:r>
      <w:r w:rsidR="00C24658" w:rsidRPr="0028774E">
        <w:t>’</w:t>
      </w:r>
      <w:r w:rsidR="00C24658">
        <w:t xml:space="preserve">єкту інтелектуальної власності. </w:t>
      </w:r>
      <w:r w:rsidR="0028774E">
        <w:t>Оцінка об</w:t>
      </w:r>
      <w:r w:rsidR="0028774E" w:rsidRPr="0028774E">
        <w:t>’</w:t>
      </w:r>
      <w:r w:rsidR="0028774E">
        <w:t xml:space="preserve">єктів права інтелектуальної власності. Внесення їх до статутного капіталу підприємств. </w:t>
      </w:r>
      <w:r>
        <w:t xml:space="preserve"> </w:t>
      </w:r>
    </w:p>
    <w:p w:rsidR="00933673" w:rsidRPr="00D0369F" w:rsidRDefault="00933673" w:rsidP="008D2812">
      <w:pPr>
        <w:ind w:firstLine="708"/>
        <w:jc w:val="both"/>
        <w:rPr>
          <w:b/>
          <w:i/>
        </w:rPr>
      </w:pPr>
    </w:p>
    <w:p w:rsidR="008D2812" w:rsidRDefault="008D2812" w:rsidP="008D2812">
      <w:pPr>
        <w:ind w:firstLine="708"/>
        <w:jc w:val="both"/>
        <w:rPr>
          <w:b/>
          <w:i/>
        </w:rPr>
      </w:pPr>
      <w:r w:rsidRPr="00D0369F">
        <w:rPr>
          <w:b/>
          <w:i/>
        </w:rPr>
        <w:t xml:space="preserve">Лекція – практичне </w:t>
      </w:r>
      <w:r w:rsidR="00553354">
        <w:rPr>
          <w:b/>
          <w:i/>
        </w:rPr>
        <w:t>9. Захист права інтелектуальної власності</w:t>
      </w:r>
      <w:r w:rsidRPr="00D0369F">
        <w:rPr>
          <w:b/>
          <w:i/>
        </w:rPr>
        <w:t xml:space="preserve">. </w:t>
      </w:r>
    </w:p>
    <w:p w:rsidR="008D2812" w:rsidRDefault="0000526B" w:rsidP="008D2812">
      <w:pPr>
        <w:ind w:firstLine="708"/>
        <w:jc w:val="both"/>
      </w:pPr>
      <w:r>
        <w:t>Юрисдикційні та неюрисдикційні способи захисту прав інтелектуальної власності</w:t>
      </w:r>
      <w:r w:rsidR="008D2812">
        <w:t>.</w:t>
      </w:r>
      <w:r>
        <w:t xml:space="preserve"> Кримінальна, адміністративна та цивільна відповідальність за порушення права інтелектуальної власності. </w:t>
      </w:r>
      <w:r w:rsidR="00106D1E">
        <w:t xml:space="preserve">Види порушень авторського права та суміжних прав. Судові рішення щодо захисту авторського права та суміжних прав. </w:t>
      </w:r>
      <w:r w:rsidR="0086269E">
        <w:t xml:space="preserve">Захист авторських та суміжних прав в Інтернеті. </w:t>
      </w:r>
      <w:r w:rsidR="00106D1E">
        <w:t xml:space="preserve"> </w:t>
      </w:r>
      <w:r w:rsidR="00C343F2">
        <w:t>Види майнового відшкодування порушень авторського та суміжного права.</w:t>
      </w:r>
      <w:r w:rsidR="008D2812">
        <w:t xml:space="preserve"> </w:t>
      </w:r>
      <w:r w:rsidR="00386B3E">
        <w:t>Конфіскація знаряддя та обладнань, з допомогою яких виготовлялася контрафактна продукція.</w:t>
      </w:r>
    </w:p>
    <w:p w:rsidR="008D2812" w:rsidRPr="00253175" w:rsidRDefault="008D2812" w:rsidP="00114851">
      <w:pPr>
        <w:jc w:val="both"/>
      </w:pPr>
    </w:p>
    <w:p w:rsidR="008D2812" w:rsidRDefault="008D2812" w:rsidP="008D2812">
      <w:pPr>
        <w:pStyle w:val="1"/>
        <w:spacing w:line="240" w:lineRule="auto"/>
        <w:jc w:val="center"/>
        <w:rPr>
          <w:rFonts w:ascii="Times New Roman" w:hAnsi="Times New Roman"/>
          <w:sz w:val="28"/>
          <w:szCs w:val="28"/>
        </w:rPr>
      </w:pPr>
      <w:r w:rsidRPr="00B90F19">
        <w:rPr>
          <w:rFonts w:ascii="Times New Roman" w:hAnsi="Times New Roman"/>
          <w:sz w:val="28"/>
          <w:szCs w:val="28"/>
        </w:rPr>
        <w:t>Самостійна робота студента</w:t>
      </w:r>
    </w:p>
    <w:p w:rsidR="00A03ECF" w:rsidRPr="0099525D" w:rsidRDefault="00A03ECF" w:rsidP="00A03ECF">
      <w:pPr>
        <w:spacing w:line="360" w:lineRule="auto"/>
        <w:ind w:firstLine="360"/>
        <w:jc w:val="both"/>
      </w:pPr>
      <w:r w:rsidRPr="00131F4E">
        <w:tab/>
      </w:r>
      <w:r>
        <w:t>На</w:t>
      </w:r>
      <w:r w:rsidRPr="00AF6115">
        <w:t xml:space="preserve"> цей курс виноситься такий вид </w:t>
      </w:r>
      <w:r w:rsidRPr="00AF6115">
        <w:rPr>
          <w:b/>
          <w:i/>
        </w:rPr>
        <w:t>індивідуальних зав</w:t>
      </w:r>
      <w:r>
        <w:rPr>
          <w:b/>
          <w:i/>
        </w:rPr>
        <w:t xml:space="preserve">дань як написання тез доповідей </w:t>
      </w:r>
      <w:r w:rsidR="0095609B">
        <w:rPr>
          <w:b/>
          <w:i/>
        </w:rPr>
        <w:t>та/</w:t>
      </w:r>
      <w:r>
        <w:rPr>
          <w:b/>
          <w:i/>
        </w:rPr>
        <w:t>або підготовка презентацій</w:t>
      </w:r>
      <w:r w:rsidRPr="00AF6115">
        <w:rPr>
          <w:b/>
          <w:i/>
        </w:rPr>
        <w:t xml:space="preserve"> </w:t>
      </w:r>
      <w:r w:rsidRPr="00AF6115">
        <w:t>які готуються</w:t>
      </w:r>
      <w:r w:rsidRPr="0099525D">
        <w:t xml:space="preserve"> студентами по бажанню для підвищення балу відповідно до наданих тем для їх написання або запропоновані студентам теми узгоджуються з викладачем. Декілька найкращих тез публікуються у збірниках тез різних конференцій.</w:t>
      </w:r>
    </w:p>
    <w:p w:rsidR="00A03ECF" w:rsidRPr="0095609B" w:rsidRDefault="00A03ECF" w:rsidP="00A03ECF">
      <w:pPr>
        <w:shd w:val="clear" w:color="auto" w:fill="FFFFFF"/>
        <w:spacing w:line="360" w:lineRule="auto"/>
        <w:ind w:firstLine="708"/>
        <w:jc w:val="both"/>
        <w:rPr>
          <w:shd w:val="clear" w:color="auto" w:fill="FFFFFF"/>
        </w:rPr>
      </w:pPr>
      <w:r w:rsidRPr="0099525D">
        <w:rPr>
          <w:lang w:eastAsia="uk-UA"/>
        </w:rPr>
        <w:t>Для написання тез</w:t>
      </w:r>
      <w:r>
        <w:rPr>
          <w:lang w:eastAsia="uk-UA"/>
        </w:rPr>
        <w:t xml:space="preserve"> або підготовки презентацій (</w:t>
      </w:r>
      <w:r w:rsidR="0095609B">
        <w:rPr>
          <w:lang w:eastAsia="uk-UA"/>
        </w:rPr>
        <w:t>від 10</w:t>
      </w:r>
      <w:r>
        <w:rPr>
          <w:lang w:eastAsia="uk-UA"/>
        </w:rPr>
        <w:t xml:space="preserve"> слайдів)</w:t>
      </w:r>
      <w:r w:rsidRPr="0099525D">
        <w:rPr>
          <w:lang w:eastAsia="uk-UA"/>
        </w:rPr>
        <w:t xml:space="preserve"> студентам слід спершу </w:t>
      </w:r>
      <w:proofErr w:type="spellStart"/>
      <w:r w:rsidRPr="0099525D">
        <w:rPr>
          <w:lang w:eastAsia="uk-UA"/>
        </w:rPr>
        <w:t>грунтовно</w:t>
      </w:r>
      <w:proofErr w:type="spellEnd"/>
      <w:r w:rsidRPr="0099525D">
        <w:rPr>
          <w:lang w:eastAsia="uk-UA"/>
        </w:rPr>
        <w:t xml:space="preserve"> вивчити питання (тему), перечитати не менше 5 наукових статей (наукова періодика бібліотеки Вернадського онлайн) і використати в тезах</w:t>
      </w:r>
      <w:r>
        <w:rPr>
          <w:lang w:eastAsia="uk-UA"/>
        </w:rPr>
        <w:t xml:space="preserve"> та </w:t>
      </w:r>
      <w:r>
        <w:rPr>
          <w:lang w:eastAsia="uk-UA"/>
        </w:rPr>
        <w:lastRenderedPageBreak/>
        <w:t>презентаціях</w:t>
      </w:r>
      <w:r w:rsidRPr="0099525D">
        <w:rPr>
          <w:lang w:eastAsia="uk-UA"/>
        </w:rPr>
        <w:t xml:space="preserve"> хоча б дві з цих статей. Тези мають розкривати проблемні питання правового регулювання певних відносин і містити власні позиції студентів щодо вирішення цих проблем, без плагіату, будь-яке запозичення тексту має бути в лапках і не більше 2 речень поспіль. Обсяг до 4 сторінок. Список використаних джерел оформляється відповідно до </w:t>
      </w:r>
      <w:r w:rsidRPr="0099525D">
        <w:rPr>
          <w:shd w:val="clear" w:color="auto" w:fill="FFFFFF"/>
        </w:rPr>
        <w:t> Національного стандарту України ДСТУ 8302:2015.</w:t>
      </w:r>
      <w:r w:rsidR="0095609B">
        <w:rPr>
          <w:shd w:val="clear" w:color="auto" w:fill="FFFFFF"/>
        </w:rPr>
        <w:t xml:space="preserve"> Презентації мають бути виконані в </w:t>
      </w:r>
      <w:r w:rsidR="0095609B">
        <w:rPr>
          <w:shd w:val="clear" w:color="auto" w:fill="FFFFFF"/>
          <w:lang w:val="en-US"/>
        </w:rPr>
        <w:t>Power</w:t>
      </w:r>
      <w:r w:rsidR="0095609B" w:rsidRPr="0095609B">
        <w:rPr>
          <w:shd w:val="clear" w:color="auto" w:fill="FFFFFF"/>
          <w:lang w:val="ru-RU"/>
        </w:rPr>
        <w:t xml:space="preserve"> </w:t>
      </w:r>
      <w:r w:rsidR="0095609B">
        <w:rPr>
          <w:shd w:val="clear" w:color="auto" w:fill="FFFFFF"/>
          <w:lang w:val="en-US"/>
        </w:rPr>
        <w:t>point</w:t>
      </w:r>
      <w:r w:rsidR="0095609B" w:rsidRPr="0095609B">
        <w:rPr>
          <w:shd w:val="clear" w:color="auto" w:fill="FFFFFF"/>
          <w:lang w:val="ru-RU"/>
        </w:rPr>
        <w:t xml:space="preserve"> </w:t>
      </w:r>
      <w:r w:rsidR="0095609B">
        <w:rPr>
          <w:shd w:val="clear" w:color="auto" w:fill="FFFFFF"/>
        </w:rPr>
        <w:t>в креативній формі та розкривати зміст теми та проблемні аспекти правового регулювання та практики у відповідній сфері.</w:t>
      </w:r>
    </w:p>
    <w:p w:rsidR="00A03ECF" w:rsidRPr="00C101AD" w:rsidRDefault="00A03ECF" w:rsidP="00A03ECF">
      <w:pPr>
        <w:shd w:val="clear" w:color="auto" w:fill="FFFFFF"/>
        <w:spacing w:line="360" w:lineRule="auto"/>
        <w:ind w:firstLine="708"/>
        <w:jc w:val="both"/>
        <w:rPr>
          <w:shd w:val="clear" w:color="auto" w:fill="FFFFFF"/>
        </w:rPr>
      </w:pPr>
      <w:r w:rsidRPr="0099525D">
        <w:rPr>
          <w:shd w:val="clear" w:color="auto" w:fill="FFFFFF"/>
        </w:rPr>
        <w:t>Тези доповідей</w:t>
      </w:r>
      <w:r>
        <w:rPr>
          <w:shd w:val="clear" w:color="auto" w:fill="FFFFFF"/>
        </w:rPr>
        <w:t xml:space="preserve"> та презентації</w:t>
      </w:r>
      <w:r w:rsidRPr="0099525D">
        <w:rPr>
          <w:shd w:val="clear" w:color="auto" w:fill="FFFFFF"/>
        </w:rPr>
        <w:t xml:space="preserve"> надсилаються викладачу на його електронну пошту, з допомогою якої викладач </w:t>
      </w:r>
      <w:proofErr w:type="spellStart"/>
      <w:r w:rsidRPr="0099525D">
        <w:rPr>
          <w:shd w:val="clear" w:color="auto" w:fill="FFFFFF"/>
        </w:rPr>
        <w:t>комунікує</w:t>
      </w:r>
      <w:proofErr w:type="spellEnd"/>
      <w:r w:rsidRPr="0099525D">
        <w:rPr>
          <w:shd w:val="clear" w:color="auto" w:fill="FFFFFF"/>
        </w:rPr>
        <w:t xml:space="preserve"> з конкретними студентами щодо недоліків та шляхів їх усунення в індивідуальних завданнях.</w:t>
      </w:r>
    </w:p>
    <w:p w:rsidR="008D2812" w:rsidRDefault="008D2812" w:rsidP="008D2812"/>
    <w:p w:rsidR="004F55C6" w:rsidRPr="00B90F19" w:rsidRDefault="004F55C6" w:rsidP="008D2812"/>
    <w:p w:rsidR="008D2812" w:rsidRPr="00CE13A7" w:rsidRDefault="008D2812" w:rsidP="008D2812">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CE13A7">
        <w:rPr>
          <w:rFonts w:ascii="Times New Roman" w:hAnsi="Times New Roman"/>
          <w:sz w:val="28"/>
          <w:szCs w:val="28"/>
        </w:rPr>
        <w:t>Політика та контроль</w:t>
      </w:r>
    </w:p>
    <w:p w:rsidR="008D2812" w:rsidRPr="00CE13A7" w:rsidRDefault="008D2812" w:rsidP="008D2812">
      <w:pPr>
        <w:pStyle w:val="1"/>
        <w:spacing w:line="240" w:lineRule="auto"/>
        <w:rPr>
          <w:rFonts w:ascii="Times New Roman" w:hAnsi="Times New Roman"/>
          <w:sz w:val="28"/>
          <w:szCs w:val="28"/>
        </w:rPr>
      </w:pPr>
      <w:r w:rsidRPr="00CE13A7">
        <w:rPr>
          <w:rFonts w:ascii="Times New Roman" w:hAnsi="Times New Roman"/>
          <w:sz w:val="28"/>
          <w:szCs w:val="28"/>
        </w:rPr>
        <w:t>Політика навчальної дисципліни (освітнього компонента)</w:t>
      </w:r>
    </w:p>
    <w:p w:rsidR="008D2812" w:rsidRDefault="008D2812" w:rsidP="008D2812">
      <w:pPr>
        <w:spacing w:line="240" w:lineRule="auto"/>
        <w:jc w:val="both"/>
        <w:rPr>
          <w:rFonts w:asciiTheme="minorHAnsi" w:hAnsiTheme="minorHAnsi"/>
          <w:i/>
          <w:color w:val="0070C0"/>
          <w:sz w:val="24"/>
          <w:szCs w:val="24"/>
        </w:rPr>
      </w:pPr>
    </w:p>
    <w:p w:rsidR="008D2812" w:rsidRDefault="008D2812" w:rsidP="008D2812">
      <w:pPr>
        <w:spacing w:line="360" w:lineRule="auto"/>
        <w:ind w:firstLine="708"/>
        <w:jc w:val="both"/>
      </w:pPr>
      <w:r w:rsidRPr="0099525D">
        <w:t xml:space="preserve">Вимагається відвідування лекцій і семінарів, проте відвідування семінарів є необхідним для оцінювання студентів та обговорення і вирішення практичних ситуацій (юридичних казусів), тож для отримання атестації відвідування семінарів є необхідним. Для отримання першої атестації необхідним є отримання хоча б якихось балів на семінарах. Для отримання другої атестації – мінімум 20 балів. Допуск до заліку – теж 20 балів. Проте, у разі наявності </w:t>
      </w:r>
      <w:r w:rsidRPr="00E25B9C">
        <w:rPr>
          <w:b/>
          <w:i/>
        </w:rPr>
        <w:t>половини і більше пропусків на семінарах,</w:t>
      </w:r>
      <w:r w:rsidRPr="0099525D">
        <w:t xml:space="preserve"> їх відпрацювання перед здачею заліку буде обов’язковим. Таке відпрацювання полягає у здачі пропусків шляхом усної співбесіди з викладачем по темі пропущеного семінару, це можна зробити на черговому наступному семінарі, зразу перед чи після лекції у разі наявності достатньої кількості часу, зважаючи на кількість студентів, які бажають відпрацювати пропуски. Як виняток (у разі наявності поважних причин) пропуски можуть бути складені безпосередньо на усному заліку. </w:t>
      </w:r>
    </w:p>
    <w:p w:rsidR="008D2812" w:rsidRPr="0099525D" w:rsidRDefault="008D2812" w:rsidP="008D2812">
      <w:pPr>
        <w:spacing w:line="360" w:lineRule="auto"/>
        <w:ind w:firstLine="708"/>
        <w:jc w:val="both"/>
      </w:pPr>
      <w:r w:rsidRPr="00E25B9C">
        <w:rPr>
          <w:b/>
          <w:i/>
        </w:rPr>
        <w:t>Залік</w:t>
      </w:r>
      <w:r w:rsidRPr="0099525D">
        <w:t xml:space="preserve"> проводиться шляхом опитування студентів у формі співбесіди (питання-відповідь) без надання додаткового часу на підготовку, що надає можливість оцінити реальні знання студента та його орієнтування в тематиці без застосування Інтернету чи інших допоміжних технологій. При цьому, викладач вимагає знання базових </w:t>
      </w:r>
      <w:r w:rsidRPr="0099525D">
        <w:lastRenderedPageBreak/>
        <w:t xml:space="preserve">категорій і положень законодавства, розрізняння різних об’єктів права інтелектуальної власності. Викладач диференціює складність питань в залежності від балів, на які претендує студент, від простіших питань – до складніших.  </w:t>
      </w:r>
    </w:p>
    <w:p w:rsidR="008D2812" w:rsidRPr="0099525D" w:rsidRDefault="008D2812" w:rsidP="008D2812">
      <w:pPr>
        <w:spacing w:line="360" w:lineRule="auto"/>
        <w:ind w:firstLine="708"/>
        <w:jc w:val="both"/>
      </w:pPr>
      <w:r w:rsidRPr="00E25B9C">
        <w:rPr>
          <w:b/>
          <w:i/>
        </w:rPr>
        <w:t>Додаткові бали</w:t>
      </w:r>
      <w:r w:rsidRPr="0099525D">
        <w:t xml:space="preserve"> можна отримати шляхом здачі індивідуальних завдань – тез доповідей</w:t>
      </w:r>
      <w:r w:rsidR="00B43E31">
        <w:t xml:space="preserve"> та/або презентацій</w:t>
      </w:r>
      <w:r w:rsidRPr="0099525D">
        <w:t xml:space="preserve"> належного рівня якості вико</w:t>
      </w:r>
      <w:r w:rsidR="00B43E31">
        <w:t>нання</w:t>
      </w:r>
      <w:r w:rsidRPr="0099525D">
        <w:t xml:space="preserve"> а також здачі в письмовому вигляді вирішень задач (юридичних казусів) у разі якщо надані персональні завдання для конкретних студентів (останнє стосується випадків документально підтверджених пропусків занять з поважних причин). </w:t>
      </w:r>
    </w:p>
    <w:p w:rsidR="008D2812" w:rsidRPr="0099525D" w:rsidRDefault="008D2812" w:rsidP="008D2812">
      <w:pPr>
        <w:spacing w:line="360" w:lineRule="auto"/>
        <w:ind w:firstLine="708"/>
        <w:jc w:val="both"/>
      </w:pPr>
      <w:r w:rsidRPr="00A60FB5">
        <w:rPr>
          <w:b/>
          <w:i/>
        </w:rPr>
        <w:t>Лекції</w:t>
      </w:r>
      <w:r w:rsidRPr="0099525D">
        <w:t xml:space="preserve"> проводяться </w:t>
      </w:r>
      <w:r w:rsidR="000B0A04">
        <w:t>шляхом надання</w:t>
      </w:r>
      <w:r w:rsidRPr="0099525D">
        <w:t xml:space="preserve"> основного матеріалу, правильно структурованого та скомпонованого для</w:t>
      </w:r>
      <w:r w:rsidR="000B0A04">
        <w:t xml:space="preserve"> усвідомлення (</w:t>
      </w:r>
      <w:r>
        <w:t>нотування</w:t>
      </w:r>
      <w:r w:rsidR="000B0A04">
        <w:t>)</w:t>
      </w:r>
      <w:r>
        <w:t xml:space="preserve"> студентами, </w:t>
      </w:r>
      <w:r w:rsidRPr="0099525D">
        <w:t>після чого</w:t>
      </w:r>
      <w:r w:rsidR="000B0A04">
        <w:t xml:space="preserve"> викладач</w:t>
      </w:r>
      <w:r w:rsidRPr="0099525D">
        <w:t xml:space="preserve"> надає можливість студентам задати запитання та коментарі (обговорення та відповіді викладача на запитання)</w:t>
      </w:r>
      <w:r w:rsidR="000B0A04">
        <w:t>, потім</w:t>
      </w:r>
      <w:r w:rsidR="000B0A04" w:rsidRPr="0099525D">
        <w:t xml:space="preserve"> викладач наводить приклади, колізійні та спірні моменти законодавства, </w:t>
      </w:r>
      <w:r w:rsidR="000B0A04">
        <w:t>прогалини, судову практику тощо</w:t>
      </w:r>
      <w:r w:rsidRPr="0099525D">
        <w:t>. Такі цикли у викладенні матеріалу повторюються по декілька разів кожної лекції. Запитання та власні коментарі студентів особливо заохочуються, оскільки вони свідчать про сприйняття і розуміння матеріалу студентами. За таку форму роботи особливо активним і кмітливим студентам можуть надаватися додаткові бали. Формування</w:t>
      </w:r>
      <w:r w:rsidR="001D2D67">
        <w:t xml:space="preserve"> власного</w:t>
      </w:r>
      <w:r w:rsidRPr="0099525D">
        <w:t xml:space="preserve"> конспекту лекцій є важливим для студентів, оскільки опрацювання лекційного матеріалу і можливість його відображення є достатнім для складання заліку на оцінку «добре»  чи «дуже добре», в залежності від рівня знань студента.</w:t>
      </w:r>
    </w:p>
    <w:p w:rsidR="008D2812" w:rsidRPr="0099525D" w:rsidRDefault="008D2812" w:rsidP="008D2812">
      <w:pPr>
        <w:spacing w:line="360" w:lineRule="auto"/>
        <w:ind w:firstLine="708"/>
        <w:jc w:val="both"/>
      </w:pPr>
      <w:r w:rsidRPr="0099525D">
        <w:t xml:space="preserve">Застосовується техніка </w:t>
      </w:r>
      <w:r w:rsidRPr="00A60FB5">
        <w:rPr>
          <w:b/>
          <w:i/>
        </w:rPr>
        <w:t>поєднання практичних і семінарських занять,</w:t>
      </w:r>
      <w:r w:rsidRPr="0099525D">
        <w:t xml:space="preserve"> оскільки при опитуванні теорії одних студентів, інші можуть в цей час вирішувати юридичні казуси. При вирішенні </w:t>
      </w:r>
      <w:r w:rsidRPr="00A60FB5">
        <w:rPr>
          <w:b/>
          <w:i/>
        </w:rPr>
        <w:t>юридичних казусів</w:t>
      </w:r>
      <w:r w:rsidRPr="0099525D">
        <w:t xml:space="preserve"> студентам дозволяється користуватися будь-якими підручними матеріалами, мобільними телефонами тощо, а також обов’язково надається час для колективного (групового) обговорення задачі. За невірне вирішення чи не вирішення задач (юридичних казусів) штрафні бали не встановлюються. Вирішення задач (практичних юридичних ситуацій) дає студенту можливість отримати додаткові бали та отримати досвід роботи з нормативно-правовими актами та правовою матерією. Студенти, які найшвидше вирішили задачу </w:t>
      </w:r>
      <w:r w:rsidR="0057382D">
        <w:lastRenderedPageBreak/>
        <w:t>(завдання), надають вирішення</w:t>
      </w:r>
      <w:r w:rsidRPr="0099525D">
        <w:t xml:space="preserve"> викладачу або доповідають,</w:t>
      </w:r>
      <w:r>
        <w:t xml:space="preserve"> за що отримують відповідні бали,</w:t>
      </w:r>
      <w:r w:rsidRPr="0099525D">
        <w:t xml:space="preserve"> після чого задачі обговорюються на практичному (семінарському) занятті.</w:t>
      </w:r>
      <w:r w:rsidR="00763A67">
        <w:t xml:space="preserve"> Або ж, завдання надсилаються студентам на електронну пошту</w:t>
      </w:r>
      <w:r w:rsidR="007B4F0C">
        <w:t xml:space="preserve"> у якості домашнього завдання</w:t>
      </w:r>
      <w:r w:rsidR="00763A67">
        <w:t xml:space="preserve"> і всі, хто до початку наступного семінару вирішив завдання, надсилає його на електронну адресу викладача.</w:t>
      </w:r>
    </w:p>
    <w:p w:rsidR="008D2812" w:rsidRPr="0099525D" w:rsidRDefault="008D2812" w:rsidP="008D2812">
      <w:pPr>
        <w:spacing w:before="240" w:line="360" w:lineRule="auto"/>
        <w:ind w:firstLine="708"/>
        <w:jc w:val="both"/>
        <w:rPr>
          <w:b/>
          <w:i/>
        </w:rPr>
      </w:pPr>
      <w:r w:rsidRPr="0099525D">
        <w:rPr>
          <w:b/>
          <w:i/>
        </w:rPr>
        <w:t>Академічна доброчесність</w:t>
      </w:r>
      <w:r>
        <w:rPr>
          <w:b/>
          <w:i/>
        </w:rPr>
        <w:t>.</w:t>
      </w:r>
    </w:p>
    <w:p w:rsidR="008D2812" w:rsidRPr="0099525D" w:rsidRDefault="008D2812" w:rsidP="008D2812">
      <w:pPr>
        <w:spacing w:line="360" w:lineRule="auto"/>
        <w:ind w:firstLine="708"/>
        <w:jc w:val="both"/>
      </w:pPr>
      <w:r w:rsidRPr="0099525D">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8D2812" w:rsidRPr="004F55C6" w:rsidRDefault="008D2812" w:rsidP="004F55C6">
      <w:pPr>
        <w:spacing w:line="360" w:lineRule="auto"/>
        <w:jc w:val="both"/>
      </w:pPr>
      <w:r w:rsidRPr="0099525D">
        <w:t>(інша необхідна інформація стосовно академічної доброчесності)</w:t>
      </w:r>
      <w:r>
        <w:t>.</w:t>
      </w:r>
      <w:r w:rsidR="004F55C6">
        <w:t xml:space="preserve"> </w:t>
      </w:r>
    </w:p>
    <w:p w:rsidR="008D2812" w:rsidRPr="0099525D" w:rsidRDefault="008D2812" w:rsidP="008D2812">
      <w:pPr>
        <w:spacing w:before="240" w:line="360" w:lineRule="auto"/>
        <w:ind w:firstLine="708"/>
        <w:jc w:val="both"/>
        <w:rPr>
          <w:b/>
          <w:i/>
        </w:rPr>
      </w:pPr>
      <w:r w:rsidRPr="0099525D">
        <w:rPr>
          <w:b/>
          <w:i/>
        </w:rPr>
        <w:t>Норми етичної поведінки</w:t>
      </w:r>
      <w:r>
        <w:rPr>
          <w:b/>
          <w:i/>
        </w:rPr>
        <w:t>.</w:t>
      </w:r>
    </w:p>
    <w:p w:rsidR="008D2812" w:rsidRDefault="008D2812" w:rsidP="008D2812">
      <w:pPr>
        <w:spacing w:line="360" w:lineRule="auto"/>
        <w:ind w:firstLine="708"/>
        <w:jc w:val="both"/>
      </w:pPr>
      <w:r w:rsidRPr="0099525D">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rsidR="008D2812" w:rsidRDefault="008D2812" w:rsidP="008D2812">
      <w:pPr>
        <w:rPr>
          <w:b/>
        </w:rPr>
      </w:pPr>
    </w:p>
    <w:p w:rsidR="008D2812" w:rsidRPr="00130824" w:rsidRDefault="008D2812" w:rsidP="008D2812">
      <w:pPr>
        <w:ind w:firstLine="708"/>
        <w:rPr>
          <w:b/>
          <w:i/>
        </w:rPr>
      </w:pPr>
      <w:r w:rsidRPr="00130824">
        <w:rPr>
          <w:b/>
          <w:i/>
        </w:rPr>
        <w:t>Рекомендації студентам</w:t>
      </w:r>
    </w:p>
    <w:p w:rsidR="008D2812" w:rsidRDefault="008D2812" w:rsidP="008D2812">
      <w:pPr>
        <w:spacing w:before="240" w:line="360" w:lineRule="auto"/>
        <w:jc w:val="both"/>
      </w:pPr>
      <w:r w:rsidRPr="00033AFD">
        <w:rPr>
          <w:b/>
          <w:sz w:val="24"/>
        </w:rPr>
        <w:tab/>
      </w:r>
      <w:r w:rsidRPr="0099525D">
        <w:t>Наявність</w:t>
      </w:r>
      <w:r w:rsidR="0015352B">
        <w:t xml:space="preserve"> наданого викладачем або власного сформованого</w:t>
      </w:r>
      <w:r w:rsidRPr="0099525D">
        <w:t xml:space="preserve"> конспекту лекцій і його опрацювання є запорукою успішного складання заліку на оцінку «добре» чи «дуже добре» в залежності від рівня знань і вмінь студента. Для отримання оцінки відмінно слід також вирішувати юридичні казуси. У разі, якщо при цьому балів для оцінки «відмінно» все ж не вистачає студент може виконати індивідуальне завдання у формі тез доповідей, оформлених відповідно до вимог, що ставляться до даного виду наукових робіт</w:t>
      </w:r>
      <w:r w:rsidR="004F55C6">
        <w:t>, можливим, є також підготовка індивідуальних завдань у формі презентацій</w:t>
      </w:r>
      <w:r w:rsidRPr="0099525D">
        <w:t>. Якщо студент з поважних причин пропустив певну кількість занять і не зміг набрати необхідну кількість балів, він теж може виконати індивідуальне завдання у формі тез доповідей</w:t>
      </w:r>
      <w:r w:rsidR="00CE6399">
        <w:t>, презентацій (не більше двох)</w:t>
      </w:r>
      <w:r w:rsidRPr="0099525D">
        <w:t xml:space="preserve"> та юридичних казусів. </w:t>
      </w:r>
    </w:p>
    <w:p w:rsidR="008D2812" w:rsidRDefault="008D2812" w:rsidP="008D2812">
      <w:pPr>
        <w:spacing w:line="360" w:lineRule="auto"/>
        <w:ind w:firstLine="708"/>
        <w:jc w:val="both"/>
      </w:pPr>
      <w:r w:rsidRPr="0099525D">
        <w:t xml:space="preserve">Написання тез є складною творчою роботою, тому студентам, які просто бажають отримати додаткові бали без особливих зусиль, скачавши роботу в Інтернеті, </w:t>
      </w:r>
      <w:r w:rsidRPr="0099525D">
        <w:lastRenderedPageBreak/>
        <w:t>краще не братися за даний вид індивідуального завдання, бо плагіат карається штрафними балами.</w:t>
      </w:r>
    </w:p>
    <w:p w:rsidR="008D2812" w:rsidRPr="0009490D" w:rsidRDefault="008D2812" w:rsidP="008D2812">
      <w:pPr>
        <w:spacing w:line="240" w:lineRule="auto"/>
        <w:jc w:val="both"/>
        <w:rPr>
          <w:color w:val="0070C0"/>
        </w:rPr>
      </w:pPr>
    </w:p>
    <w:p w:rsidR="008D2812" w:rsidRDefault="008D2812" w:rsidP="008D2812">
      <w:pPr>
        <w:pStyle w:val="1"/>
        <w:spacing w:line="240" w:lineRule="auto"/>
        <w:rPr>
          <w:rFonts w:ascii="Times New Roman" w:hAnsi="Times New Roman"/>
          <w:sz w:val="28"/>
          <w:szCs w:val="28"/>
        </w:rPr>
      </w:pPr>
      <w:r w:rsidRPr="00CE13A7">
        <w:rPr>
          <w:rFonts w:ascii="Times New Roman" w:hAnsi="Times New Roman"/>
          <w:sz w:val="28"/>
          <w:szCs w:val="28"/>
        </w:rPr>
        <w:t>Види контролю та рейтингова система оцінювання результатів навчання (РСО)</w:t>
      </w:r>
    </w:p>
    <w:p w:rsidR="008D2812" w:rsidRDefault="008D2812" w:rsidP="008D2812"/>
    <w:p w:rsidR="008D2812" w:rsidRPr="00033AFD" w:rsidRDefault="008D2812" w:rsidP="008D2812">
      <w:pPr>
        <w:spacing w:line="360" w:lineRule="auto"/>
        <w:ind w:firstLine="708"/>
        <w:jc w:val="both"/>
      </w:pPr>
      <w:r w:rsidRPr="00033AFD">
        <w:t>Внаслідо</w:t>
      </w:r>
      <w:r>
        <w:t>к п</w:t>
      </w:r>
      <w:r w:rsidR="008417C4">
        <w:t>роходження курсу «Інтелектуальна власність та патентознавство</w:t>
      </w:r>
      <w:r w:rsidRPr="00033AFD">
        <w:t>» студ</w:t>
      </w:r>
      <w:r w:rsidR="008417C4">
        <w:t>енти мають знати об</w:t>
      </w:r>
      <w:r w:rsidR="008417C4" w:rsidRPr="008417C4">
        <w:t>’</w:t>
      </w:r>
      <w:r w:rsidR="008417C4">
        <w:t>єкти та суб</w:t>
      </w:r>
      <w:r w:rsidR="008417C4" w:rsidRPr="008417C4">
        <w:t>’</w:t>
      </w:r>
      <w:r w:rsidR="008417C4">
        <w:t xml:space="preserve">єкти права інтелектуальної власності, </w:t>
      </w:r>
      <w:r w:rsidRPr="00033AFD">
        <w:t>зміст</w:t>
      </w:r>
      <w:r w:rsidR="008417C4">
        <w:t xml:space="preserve"> особистих немайнових та майнових прав інтелектуальної власності</w:t>
      </w:r>
      <w:r w:rsidRPr="00033AFD">
        <w:t>; розрізняти різні</w:t>
      </w:r>
      <w:r>
        <w:t xml:space="preserve"> види договорів</w:t>
      </w:r>
      <w:r w:rsidR="008417C4">
        <w:t xml:space="preserve"> в сфері розпорядження майновими правами інтелектуальної власності; особливості набуття прав на різні об</w:t>
      </w:r>
      <w:r w:rsidR="008417C4" w:rsidRPr="008417C4">
        <w:t>’</w:t>
      </w:r>
      <w:r w:rsidR="008417C4">
        <w:t>єкти права промислової власності; основні способи захисту авторського права та суміжних прав</w:t>
      </w:r>
      <w:r w:rsidRPr="00033AFD">
        <w:t>. Тобто</w:t>
      </w:r>
      <w:r>
        <w:t>,</w:t>
      </w:r>
      <w:r w:rsidRPr="00033AFD">
        <w:t xml:space="preserve"> базові знання з дисципліни є необхідними для складання заліку.</w:t>
      </w:r>
    </w:p>
    <w:p w:rsidR="008D2812" w:rsidRPr="00A60FB5" w:rsidRDefault="008D2812" w:rsidP="008D2812">
      <w:pPr>
        <w:spacing w:line="360" w:lineRule="auto"/>
        <w:jc w:val="both"/>
        <w:rPr>
          <w:b/>
          <w:i/>
        </w:rPr>
      </w:pPr>
      <w:r w:rsidRPr="00033AFD">
        <w:tab/>
      </w:r>
      <w:r w:rsidRPr="00A60FB5">
        <w:rPr>
          <w:b/>
          <w:i/>
        </w:rPr>
        <w:t>Основними контрольними заходами щодо оцінки знань студентів є:</w:t>
      </w:r>
    </w:p>
    <w:p w:rsidR="008D2812" w:rsidRPr="00033AFD" w:rsidRDefault="008D2812" w:rsidP="008D2812">
      <w:pPr>
        <w:pStyle w:val="a0"/>
        <w:numPr>
          <w:ilvl w:val="0"/>
          <w:numId w:val="3"/>
        </w:numPr>
        <w:spacing w:line="360" w:lineRule="auto"/>
        <w:jc w:val="both"/>
      </w:pPr>
      <w:r w:rsidRPr="00033AFD">
        <w:t>усні відповіді на запитання викладача по поточній темі і по попередньо пройденому матеріалу;</w:t>
      </w:r>
    </w:p>
    <w:p w:rsidR="008D2812" w:rsidRPr="00033AFD" w:rsidRDefault="008D2812" w:rsidP="008D2812">
      <w:pPr>
        <w:pStyle w:val="a0"/>
        <w:numPr>
          <w:ilvl w:val="0"/>
          <w:numId w:val="3"/>
        </w:numPr>
        <w:spacing w:line="360" w:lineRule="auto"/>
        <w:jc w:val="both"/>
      </w:pPr>
      <w:r w:rsidRPr="00033AFD">
        <w:t xml:space="preserve"> вирішення юридичних казусів (тобто вміння знайти і застосувати конкретні норми різних законодавчих актів);</w:t>
      </w:r>
    </w:p>
    <w:p w:rsidR="008D2812" w:rsidRPr="00033AFD" w:rsidRDefault="008D2812" w:rsidP="008D2812">
      <w:pPr>
        <w:pStyle w:val="a0"/>
        <w:numPr>
          <w:ilvl w:val="0"/>
          <w:numId w:val="3"/>
        </w:numPr>
        <w:spacing w:line="360" w:lineRule="auto"/>
        <w:jc w:val="both"/>
      </w:pPr>
      <w:r w:rsidRPr="00033AFD">
        <w:t>контрольна робота у формі тестів з відкритими запитаннями (без варіантів відповідей), але передбачає короткі відповіді і написання такої контрольної роботи передбачає читання викладачем питання по порядковим номерам з очікуванням написання студентами відповідей в межах 2-4 хвилин з забороною використання мобільни</w:t>
      </w:r>
      <w:r w:rsidR="00F83CE2">
        <w:t>х телефонів чи інших пристроїв АБО проходження лімітованого у часі тесту в електронній формі в один і той</w:t>
      </w:r>
      <w:r w:rsidR="004F539D">
        <w:t xml:space="preserve"> же</w:t>
      </w:r>
      <w:r w:rsidR="00F83CE2">
        <w:t xml:space="preserve"> час для всіх студентів (особливо при віддаленому режимі навчання);</w:t>
      </w:r>
    </w:p>
    <w:p w:rsidR="008D2812" w:rsidRPr="00033AFD" w:rsidRDefault="008D2812" w:rsidP="008D2812">
      <w:pPr>
        <w:pStyle w:val="a0"/>
        <w:numPr>
          <w:ilvl w:val="0"/>
          <w:numId w:val="3"/>
        </w:numPr>
        <w:spacing w:line="360" w:lineRule="auto"/>
        <w:jc w:val="both"/>
      </w:pPr>
      <w:r w:rsidRPr="00033AFD">
        <w:t>підготовка тез доповідей (різновид наукової роботи маленького розміру – від 2 до 4 сторінок)</w:t>
      </w:r>
      <w:r w:rsidR="00271F9F">
        <w:t xml:space="preserve"> або презентацій (від 1</w:t>
      </w:r>
      <w:r w:rsidR="0064477A">
        <w:t>0</w:t>
      </w:r>
      <w:r w:rsidR="00271F9F">
        <w:t xml:space="preserve"> слайдів)</w:t>
      </w:r>
      <w:r w:rsidRPr="00033AFD">
        <w:t>, передбачає опрацюва</w:t>
      </w:r>
      <w:r>
        <w:t>ння наукової літератури,</w:t>
      </w:r>
      <w:r w:rsidRPr="00033AFD">
        <w:t xml:space="preserve"> синтезування проблем та пошук власних шляхів їх вирішення.</w:t>
      </w:r>
    </w:p>
    <w:p w:rsidR="003F2924" w:rsidRDefault="008D2812" w:rsidP="003F2924">
      <w:pPr>
        <w:spacing w:line="360" w:lineRule="auto"/>
        <w:ind w:firstLine="708"/>
        <w:rPr>
          <w:i/>
        </w:rPr>
      </w:pPr>
      <w:r w:rsidRPr="00033AFD">
        <w:rPr>
          <w:b/>
          <w:bCs/>
          <w:i/>
          <w:color w:val="000000"/>
        </w:rPr>
        <w:t>Оцінювання на лекційних заняттях:</w:t>
      </w:r>
    </w:p>
    <w:p w:rsidR="008D2812" w:rsidRPr="003F2924" w:rsidRDefault="008D2812" w:rsidP="003F2924">
      <w:pPr>
        <w:spacing w:line="360" w:lineRule="auto"/>
        <w:ind w:firstLine="708"/>
        <w:rPr>
          <w:i/>
        </w:rPr>
      </w:pPr>
      <w:r w:rsidRPr="00033AFD">
        <w:rPr>
          <w:color w:val="000000"/>
        </w:rPr>
        <w:lastRenderedPageBreak/>
        <w:t>3 бали — формулювання проблемних питань за лекційним матеріалом, надання узагальнень з проблемних аспектів лекції. </w:t>
      </w:r>
    </w:p>
    <w:p w:rsidR="008D2812" w:rsidRPr="00033AFD" w:rsidRDefault="008D2812" w:rsidP="008D2812">
      <w:pPr>
        <w:spacing w:line="360" w:lineRule="auto"/>
        <w:ind w:firstLine="567"/>
        <w:rPr>
          <w:b/>
          <w:bCs/>
          <w:i/>
          <w:color w:val="000000"/>
        </w:rPr>
      </w:pPr>
      <w:r w:rsidRPr="00033AFD">
        <w:rPr>
          <w:b/>
          <w:bCs/>
          <w:i/>
          <w:color w:val="000000"/>
        </w:rPr>
        <w:t>Оцінювання на семінарських (практичних) заняттях:</w:t>
      </w:r>
    </w:p>
    <w:p w:rsidR="008D2812" w:rsidRPr="00033AFD" w:rsidRDefault="008D2812" w:rsidP="008D2812">
      <w:pPr>
        <w:spacing w:line="360" w:lineRule="auto"/>
        <w:ind w:firstLine="708"/>
      </w:pPr>
      <w:r w:rsidRPr="00033AFD">
        <w:t>Семінарські (практичні) заняття складаються з таких видів завдань як:</w:t>
      </w:r>
    </w:p>
    <w:p w:rsidR="00D5708E" w:rsidRDefault="008D2812" w:rsidP="008D2812">
      <w:pPr>
        <w:pStyle w:val="a0"/>
        <w:numPr>
          <w:ilvl w:val="0"/>
          <w:numId w:val="4"/>
        </w:numPr>
        <w:spacing w:line="360" w:lineRule="auto"/>
      </w:pPr>
      <w:r w:rsidRPr="00033AFD">
        <w:t xml:space="preserve">відповіді на запитання викладача; 2) </w:t>
      </w:r>
      <w:proofErr w:type="spellStart"/>
      <w:r w:rsidRPr="00033AFD">
        <w:t>розв</w:t>
      </w:r>
      <w:proofErr w:type="spellEnd"/>
      <w:r w:rsidRPr="00033AFD">
        <w:rPr>
          <w:lang w:val="ru-RU"/>
        </w:rPr>
        <w:t>’</w:t>
      </w:r>
      <w:proofErr w:type="spellStart"/>
      <w:r w:rsidRPr="00033AFD">
        <w:t>язання</w:t>
      </w:r>
      <w:proofErr w:type="spellEnd"/>
      <w:r w:rsidRPr="00033AFD">
        <w:t xml:space="preserve"> юридичних казусів.</w:t>
      </w:r>
    </w:p>
    <w:p w:rsidR="008D2812" w:rsidRPr="00033AFD" w:rsidRDefault="008D2812" w:rsidP="00D5708E">
      <w:pPr>
        <w:pStyle w:val="a0"/>
        <w:spacing w:line="360" w:lineRule="auto"/>
        <w:ind w:left="927"/>
      </w:pPr>
      <w:r w:rsidRPr="00033AFD">
        <w:t xml:space="preserve"> За кожен вид завдання студент може отримати максимум 5 балів, а в сукупності за заняття студент може отримати максимум 10 балів (15 % загального балу за 2 кредити).</w:t>
      </w:r>
    </w:p>
    <w:p w:rsidR="008D2812" w:rsidRPr="00033AFD" w:rsidRDefault="008D2812" w:rsidP="008D2812">
      <w:pPr>
        <w:pStyle w:val="a8"/>
        <w:spacing w:after="0" w:line="360" w:lineRule="auto"/>
        <w:ind w:left="567"/>
        <w:jc w:val="both"/>
        <w:rPr>
          <w:szCs w:val="28"/>
          <w:lang w:val="uk-UA"/>
        </w:rPr>
      </w:pPr>
      <w:r w:rsidRPr="00033AFD">
        <w:rPr>
          <w:szCs w:val="28"/>
          <w:lang w:val="uk-UA"/>
        </w:rPr>
        <w:t>Критерії оцінювання:</w:t>
      </w:r>
    </w:p>
    <w:p w:rsidR="008D2812" w:rsidRPr="00033AFD" w:rsidRDefault="008D2812" w:rsidP="008D2812">
      <w:pPr>
        <w:pStyle w:val="a8"/>
        <w:spacing w:after="0"/>
        <w:ind w:left="927"/>
        <w:jc w:val="both"/>
        <w:rPr>
          <w:szCs w:val="28"/>
          <w:lang w:val="uk-UA"/>
        </w:rPr>
      </w:pPr>
      <w:r w:rsidRPr="00033AFD">
        <w:rPr>
          <w:b/>
          <w:i/>
          <w:szCs w:val="28"/>
          <w:lang w:val="uk-UA"/>
        </w:rPr>
        <w:t>5</w:t>
      </w:r>
      <w:r w:rsidRPr="00033AFD">
        <w:rPr>
          <w:szCs w:val="28"/>
          <w:lang w:val="uk-UA"/>
        </w:rPr>
        <w:t xml:space="preserve"> – </w:t>
      </w:r>
      <w:r w:rsidRPr="00033AFD">
        <w:rPr>
          <w:b/>
          <w:i/>
          <w:szCs w:val="28"/>
          <w:lang w:val="uk-UA"/>
        </w:rPr>
        <w:t>високий</w:t>
      </w:r>
      <w:r w:rsidRPr="00033AFD">
        <w:rPr>
          <w:szCs w:val="28"/>
          <w:lang w:val="uk-UA"/>
        </w:rPr>
        <w:t xml:space="preserve"> (поглиблений) рівень підготовки з питань практичного заняття, відповіді на всі запитання викладача або самостійне вирішення юридичного казусу з правильним застосуванням  відповідних законодавчих актів;</w:t>
      </w:r>
    </w:p>
    <w:p w:rsidR="008D2812" w:rsidRPr="00E56E76" w:rsidRDefault="008D2812" w:rsidP="008D2812">
      <w:pPr>
        <w:pStyle w:val="a8"/>
        <w:ind w:left="927"/>
        <w:rPr>
          <w:szCs w:val="28"/>
          <w:lang w:val="uk-UA"/>
        </w:rPr>
      </w:pPr>
      <w:r w:rsidRPr="00E56E76">
        <w:rPr>
          <w:b/>
          <w:i/>
          <w:szCs w:val="28"/>
          <w:lang w:val="uk-UA"/>
        </w:rPr>
        <w:t xml:space="preserve">4 </w:t>
      </w:r>
      <w:r w:rsidRPr="00E56E76">
        <w:rPr>
          <w:szCs w:val="28"/>
          <w:lang w:val="uk-UA"/>
        </w:rPr>
        <w:t xml:space="preserve">– </w:t>
      </w:r>
      <w:r w:rsidRPr="00E56E76">
        <w:rPr>
          <w:b/>
          <w:i/>
          <w:szCs w:val="28"/>
          <w:lang w:val="uk-UA"/>
        </w:rPr>
        <w:t xml:space="preserve">добрий </w:t>
      </w:r>
      <w:r w:rsidRPr="00E56E76">
        <w:rPr>
          <w:szCs w:val="28"/>
          <w:lang w:val="uk-UA"/>
        </w:rPr>
        <w:t>рівень підготовки. Вміння аналізувати матеріал; працювати в групі;</w:t>
      </w:r>
    </w:p>
    <w:p w:rsidR="008D2812" w:rsidRPr="00E56E76" w:rsidRDefault="008D2812" w:rsidP="008D2812">
      <w:pPr>
        <w:pStyle w:val="a8"/>
        <w:ind w:left="927"/>
        <w:rPr>
          <w:szCs w:val="28"/>
          <w:lang w:val="uk-UA"/>
        </w:rPr>
      </w:pPr>
      <w:r w:rsidRPr="00E56E76">
        <w:rPr>
          <w:b/>
          <w:i/>
          <w:szCs w:val="28"/>
          <w:lang w:val="uk-UA"/>
        </w:rPr>
        <w:t>3</w:t>
      </w:r>
      <w:r w:rsidRPr="00E56E76">
        <w:rPr>
          <w:szCs w:val="28"/>
          <w:lang w:val="uk-UA"/>
        </w:rPr>
        <w:t xml:space="preserve"> – </w:t>
      </w:r>
      <w:r w:rsidRPr="00E56E76">
        <w:rPr>
          <w:b/>
          <w:i/>
          <w:szCs w:val="28"/>
          <w:lang w:val="uk-UA"/>
        </w:rPr>
        <w:t>задовільний</w:t>
      </w:r>
      <w:r w:rsidRPr="00E56E76">
        <w:rPr>
          <w:szCs w:val="28"/>
          <w:lang w:val="uk-UA"/>
        </w:rPr>
        <w:t xml:space="preserve"> рівень підготовки. Недостатній рівень засвоєння матеріалу; </w:t>
      </w:r>
    </w:p>
    <w:p w:rsidR="008D2812" w:rsidRPr="00E56E76" w:rsidRDefault="008D2812" w:rsidP="008D2812">
      <w:pPr>
        <w:pStyle w:val="a8"/>
        <w:ind w:left="927"/>
        <w:rPr>
          <w:szCs w:val="28"/>
          <w:lang w:val="uk-UA"/>
        </w:rPr>
      </w:pPr>
      <w:r w:rsidRPr="00E56E76">
        <w:rPr>
          <w:b/>
          <w:i/>
          <w:szCs w:val="28"/>
          <w:lang w:val="uk-UA"/>
        </w:rPr>
        <w:t>2</w:t>
      </w:r>
      <w:r w:rsidRPr="00E56E76">
        <w:rPr>
          <w:szCs w:val="28"/>
          <w:lang w:val="uk-UA"/>
        </w:rPr>
        <w:t xml:space="preserve"> – </w:t>
      </w:r>
      <w:r w:rsidRPr="00E56E76">
        <w:rPr>
          <w:b/>
          <w:i/>
          <w:szCs w:val="28"/>
          <w:lang w:val="uk-UA"/>
        </w:rPr>
        <w:t>незадовільний</w:t>
      </w:r>
      <w:r w:rsidRPr="00E56E76">
        <w:rPr>
          <w:szCs w:val="28"/>
          <w:lang w:val="uk-UA"/>
        </w:rPr>
        <w:t xml:space="preserve"> рівень підготовки. Дуже низький рівень засвоєння знань, відсутня ініціатива в обговоренні питань практичного заняття;</w:t>
      </w:r>
    </w:p>
    <w:p w:rsidR="008D2812" w:rsidRPr="00E56E76" w:rsidRDefault="008D2812" w:rsidP="008D2812">
      <w:pPr>
        <w:pStyle w:val="a8"/>
        <w:ind w:left="927"/>
        <w:rPr>
          <w:szCs w:val="28"/>
          <w:lang w:val="uk-UA"/>
        </w:rPr>
      </w:pPr>
      <w:r w:rsidRPr="00E56E76">
        <w:rPr>
          <w:b/>
          <w:i/>
          <w:szCs w:val="28"/>
          <w:lang w:val="uk-UA"/>
        </w:rPr>
        <w:t>1</w:t>
      </w:r>
      <w:r w:rsidRPr="00E56E76">
        <w:rPr>
          <w:szCs w:val="28"/>
          <w:lang w:val="uk-UA"/>
        </w:rPr>
        <w:t xml:space="preserve"> – </w:t>
      </w:r>
      <w:r w:rsidRPr="00E56E76">
        <w:rPr>
          <w:b/>
          <w:i/>
          <w:szCs w:val="28"/>
          <w:lang w:val="uk-UA"/>
        </w:rPr>
        <w:t>незадовільний</w:t>
      </w:r>
      <w:r w:rsidRPr="00E56E76">
        <w:rPr>
          <w:szCs w:val="28"/>
          <w:lang w:val="uk-UA"/>
        </w:rPr>
        <w:t xml:space="preserve"> рівень підготовки. Відсутність знань з пройденого матеріалу, повна пасивність на практичних заняттях. </w:t>
      </w:r>
    </w:p>
    <w:p w:rsidR="008D2812" w:rsidRPr="00E56E76" w:rsidRDefault="008D2812" w:rsidP="008D2812">
      <w:pPr>
        <w:pStyle w:val="a8"/>
        <w:spacing w:after="0" w:line="360" w:lineRule="auto"/>
        <w:jc w:val="both"/>
        <w:rPr>
          <w:szCs w:val="28"/>
          <w:lang w:val="uk-UA"/>
        </w:rPr>
      </w:pPr>
      <w:r w:rsidRPr="00E56E76">
        <w:rPr>
          <w:szCs w:val="28"/>
          <w:lang w:val="uk-UA"/>
        </w:rPr>
        <w:tab/>
      </w:r>
      <w:r>
        <w:rPr>
          <w:szCs w:val="28"/>
          <w:lang w:val="uk-UA"/>
        </w:rPr>
        <w:t>Якісне в</w:t>
      </w:r>
      <w:r w:rsidRPr="00E56E76">
        <w:rPr>
          <w:szCs w:val="28"/>
          <w:lang w:val="uk-UA"/>
        </w:rPr>
        <w:t>иконання індивідуального творчого завда</w:t>
      </w:r>
      <w:r>
        <w:rPr>
          <w:szCs w:val="28"/>
          <w:lang w:val="uk-UA"/>
        </w:rPr>
        <w:t xml:space="preserve">ння у формі тез оцінюється в 15 </w:t>
      </w:r>
      <w:r w:rsidR="00613D79">
        <w:rPr>
          <w:szCs w:val="28"/>
          <w:lang w:val="uk-UA"/>
        </w:rPr>
        <w:t>балів (33 % загального балу за 2</w:t>
      </w:r>
      <w:r>
        <w:rPr>
          <w:szCs w:val="28"/>
          <w:lang w:val="uk-UA"/>
        </w:rPr>
        <w:t xml:space="preserve"> кредити) та 25</w:t>
      </w:r>
      <w:r w:rsidRPr="00E56E76">
        <w:rPr>
          <w:szCs w:val="28"/>
          <w:lang w:val="uk-UA"/>
        </w:rPr>
        <w:t xml:space="preserve"> балів, у разі обрання тез як гідних</w:t>
      </w:r>
      <w:r>
        <w:rPr>
          <w:szCs w:val="28"/>
          <w:lang w:val="uk-UA"/>
        </w:rPr>
        <w:t xml:space="preserve"> для публікації в збірниках тез. Якщо тези не набирають зазначених балів, то вони оцінюються наступним чином: </w:t>
      </w:r>
      <w:r w:rsidRPr="00E56E76">
        <w:rPr>
          <w:color w:val="000000"/>
          <w:szCs w:val="28"/>
          <w:lang w:val="uk-UA"/>
        </w:rPr>
        <w:t>7 балів – студент виконав творче завдання, однак допустився суттєвих помилок. 8 балів – студент виконав творче завдання, виявив помилки самостійно, однак не надав варіантів щодо їх усунення. 9 балів – студент виконав творче завдання, виявив помилки самостійно, пояснив проблеми щодо опрацювання теоретичного матеріалу або запропонував варіанти для усунення помилки.</w:t>
      </w:r>
      <w:r w:rsidR="004D34B5">
        <w:rPr>
          <w:color w:val="000000"/>
          <w:szCs w:val="28"/>
          <w:lang w:val="uk-UA"/>
        </w:rPr>
        <w:t xml:space="preserve"> Якісні презентації оцінюються в 10 балів.</w:t>
      </w:r>
    </w:p>
    <w:p w:rsidR="008D2812" w:rsidRPr="00033AFD" w:rsidRDefault="008D2812" w:rsidP="008D2812">
      <w:pPr>
        <w:spacing w:line="360" w:lineRule="auto"/>
        <w:ind w:firstLine="567"/>
        <w:jc w:val="both"/>
        <w:rPr>
          <w:color w:val="000000"/>
        </w:rPr>
      </w:pPr>
      <w:r w:rsidRPr="00033AFD">
        <w:rPr>
          <w:color w:val="000000"/>
        </w:rPr>
        <w:tab/>
        <w:t>У випадку відсутності студента на практичному занятті він може відпрацювати пропущене заняття  в поза аудиторний час шляхом вирішення задач (юридичн</w:t>
      </w:r>
      <w:r w:rsidR="00D5708E">
        <w:rPr>
          <w:color w:val="000000"/>
        </w:rPr>
        <w:t>их казусів), які оцінюються за 5</w:t>
      </w:r>
      <w:r w:rsidRPr="00033AFD">
        <w:rPr>
          <w:color w:val="000000"/>
        </w:rPr>
        <w:t>-ти бальною шкалою. Вирішення задач можуть надсилатися викладачу на його електронну адресу.</w:t>
      </w:r>
    </w:p>
    <w:p w:rsidR="008D2812" w:rsidRPr="00033AFD" w:rsidRDefault="008D2812" w:rsidP="008D2812">
      <w:pPr>
        <w:ind w:firstLine="540"/>
        <w:rPr>
          <w:b/>
          <w:i/>
        </w:rPr>
      </w:pPr>
      <w:r w:rsidRPr="00033AFD">
        <w:rPr>
          <w:b/>
          <w:i/>
          <w:color w:val="000000"/>
        </w:rPr>
        <w:lastRenderedPageBreak/>
        <w:t>Результат написання контрольної роботи</w:t>
      </w:r>
    </w:p>
    <w:p w:rsidR="008D2812" w:rsidRPr="00033AFD" w:rsidRDefault="008D2812" w:rsidP="008D2812">
      <w:pPr>
        <w:ind w:firstLine="540"/>
        <w:jc w:val="both"/>
        <w:rPr>
          <w:color w:val="000000"/>
        </w:rPr>
      </w:pPr>
      <w:r w:rsidRPr="00033AFD">
        <w:rPr>
          <w:color w:val="000000"/>
        </w:rPr>
        <w:t xml:space="preserve">Максимальна кількість балів </w:t>
      </w:r>
      <w:r>
        <w:rPr>
          <w:color w:val="000000"/>
        </w:rPr>
        <w:t>за контрольну роботу  дорівнює 2</w:t>
      </w:r>
      <w:r w:rsidRPr="00033AFD">
        <w:rPr>
          <w:color w:val="000000"/>
        </w:rPr>
        <w:t>0 балів.</w:t>
      </w:r>
    </w:p>
    <w:p w:rsidR="008D2812" w:rsidRPr="00033AFD" w:rsidRDefault="008D2812" w:rsidP="008D2812">
      <w:pPr>
        <w:pStyle w:val="a8"/>
        <w:spacing w:after="0"/>
        <w:ind w:firstLine="540"/>
        <w:rPr>
          <w:b/>
          <w:i/>
          <w:szCs w:val="28"/>
        </w:rPr>
      </w:pPr>
      <w:proofErr w:type="spellStart"/>
      <w:r w:rsidRPr="00033AFD">
        <w:rPr>
          <w:b/>
          <w:i/>
          <w:szCs w:val="28"/>
        </w:rPr>
        <w:t>Заохочувальні</w:t>
      </w:r>
      <w:proofErr w:type="spellEnd"/>
      <w:r w:rsidRPr="00033AFD">
        <w:rPr>
          <w:b/>
          <w:i/>
          <w:szCs w:val="28"/>
        </w:rPr>
        <w:t xml:space="preserve"> та </w:t>
      </w:r>
      <w:proofErr w:type="spellStart"/>
      <w:r w:rsidRPr="00033AFD">
        <w:rPr>
          <w:b/>
          <w:i/>
          <w:szCs w:val="28"/>
        </w:rPr>
        <w:t>штрафні</w:t>
      </w:r>
      <w:proofErr w:type="spellEnd"/>
      <w:r w:rsidRPr="00033AFD">
        <w:rPr>
          <w:b/>
          <w:i/>
          <w:szCs w:val="28"/>
        </w:rPr>
        <w:t xml:space="preserve"> </w:t>
      </w:r>
      <w:proofErr w:type="spellStart"/>
      <w:r w:rsidRPr="00033AFD">
        <w:rPr>
          <w:b/>
          <w:i/>
          <w:szCs w:val="28"/>
        </w:rPr>
        <w:t>бали</w:t>
      </w:r>
      <w:proofErr w:type="spellEnd"/>
      <w:r w:rsidRPr="00033AFD">
        <w:rPr>
          <w:b/>
          <w:i/>
          <w:szCs w:val="28"/>
        </w:rPr>
        <w:t xml:space="preserve"> за:</w:t>
      </w:r>
    </w:p>
    <w:p w:rsidR="008D2812" w:rsidRPr="00033AFD" w:rsidRDefault="008D2812" w:rsidP="008D2812">
      <w:pPr>
        <w:pStyle w:val="a8"/>
        <w:spacing w:after="0"/>
        <w:ind w:firstLine="540"/>
        <w:rPr>
          <w:szCs w:val="28"/>
        </w:rPr>
      </w:pPr>
      <w:r w:rsidRPr="00033AFD">
        <w:rPr>
          <w:b/>
          <w:i/>
          <w:szCs w:val="28"/>
        </w:rPr>
        <w:t xml:space="preserve">+ </w:t>
      </w:r>
      <w:r w:rsidRPr="00033AFD">
        <w:rPr>
          <w:b/>
          <w:i/>
          <w:szCs w:val="28"/>
          <w:lang w:val="uk-UA"/>
        </w:rPr>
        <w:t>5</w:t>
      </w:r>
      <w:r w:rsidRPr="00033AFD">
        <w:rPr>
          <w:b/>
          <w:i/>
          <w:szCs w:val="28"/>
        </w:rPr>
        <w:t xml:space="preserve"> </w:t>
      </w:r>
      <w:proofErr w:type="spellStart"/>
      <w:r w:rsidRPr="00033AFD">
        <w:rPr>
          <w:b/>
          <w:i/>
          <w:szCs w:val="28"/>
        </w:rPr>
        <w:t>балів</w:t>
      </w:r>
      <w:proofErr w:type="spellEnd"/>
      <w:r w:rsidRPr="00033AFD">
        <w:rPr>
          <w:szCs w:val="28"/>
        </w:rPr>
        <w:t xml:space="preserve"> – </w:t>
      </w:r>
      <w:proofErr w:type="spellStart"/>
      <w:r w:rsidRPr="00033AFD">
        <w:rPr>
          <w:szCs w:val="28"/>
        </w:rPr>
        <w:t>підготовку</w:t>
      </w:r>
      <w:proofErr w:type="spellEnd"/>
      <w:r w:rsidRPr="00033AFD">
        <w:rPr>
          <w:szCs w:val="28"/>
        </w:rPr>
        <w:t xml:space="preserve"> </w:t>
      </w:r>
      <w:proofErr w:type="spellStart"/>
      <w:r w:rsidRPr="00033AFD">
        <w:rPr>
          <w:szCs w:val="28"/>
        </w:rPr>
        <w:t>тематичних</w:t>
      </w:r>
      <w:proofErr w:type="spellEnd"/>
      <w:r w:rsidRPr="00033AFD">
        <w:rPr>
          <w:szCs w:val="28"/>
        </w:rPr>
        <w:t xml:space="preserve"> </w:t>
      </w:r>
      <w:proofErr w:type="spellStart"/>
      <w:r w:rsidRPr="00033AFD">
        <w:rPr>
          <w:szCs w:val="28"/>
        </w:rPr>
        <w:t>доповідей</w:t>
      </w:r>
      <w:proofErr w:type="spellEnd"/>
      <w:r w:rsidRPr="00033AFD">
        <w:rPr>
          <w:szCs w:val="28"/>
        </w:rPr>
        <w:t xml:space="preserve"> у </w:t>
      </w:r>
      <w:proofErr w:type="spellStart"/>
      <w:r w:rsidRPr="00033AFD">
        <w:rPr>
          <w:szCs w:val="28"/>
        </w:rPr>
        <w:t>презентаційній</w:t>
      </w:r>
      <w:proofErr w:type="spellEnd"/>
      <w:r w:rsidRPr="00033AFD">
        <w:rPr>
          <w:szCs w:val="28"/>
        </w:rPr>
        <w:t xml:space="preserve"> </w:t>
      </w:r>
      <w:proofErr w:type="spellStart"/>
      <w:r w:rsidRPr="00033AFD">
        <w:rPr>
          <w:szCs w:val="28"/>
        </w:rPr>
        <w:t>формі</w:t>
      </w:r>
      <w:proofErr w:type="spellEnd"/>
      <w:r w:rsidRPr="00033AFD">
        <w:rPr>
          <w:szCs w:val="28"/>
        </w:rPr>
        <w:t xml:space="preserve">; </w:t>
      </w:r>
    </w:p>
    <w:p w:rsidR="008D2812" w:rsidRPr="00033AFD" w:rsidRDefault="008D2812" w:rsidP="008D2812">
      <w:pPr>
        <w:pStyle w:val="a8"/>
        <w:tabs>
          <w:tab w:val="left" w:pos="0"/>
        </w:tabs>
        <w:spacing w:after="0"/>
        <w:ind w:firstLine="540"/>
        <w:rPr>
          <w:szCs w:val="28"/>
        </w:rPr>
      </w:pPr>
      <w:r w:rsidRPr="00033AFD">
        <w:rPr>
          <w:b/>
          <w:i/>
          <w:szCs w:val="28"/>
        </w:rPr>
        <w:t xml:space="preserve">+ </w:t>
      </w:r>
      <w:r w:rsidRPr="00033AFD">
        <w:rPr>
          <w:b/>
          <w:i/>
          <w:szCs w:val="28"/>
          <w:lang w:val="uk-UA"/>
        </w:rPr>
        <w:t>3</w:t>
      </w:r>
      <w:r w:rsidRPr="00033AFD">
        <w:rPr>
          <w:b/>
          <w:i/>
          <w:szCs w:val="28"/>
        </w:rPr>
        <w:t xml:space="preserve"> </w:t>
      </w:r>
      <w:proofErr w:type="spellStart"/>
      <w:r w:rsidRPr="00033AFD">
        <w:rPr>
          <w:b/>
          <w:i/>
          <w:szCs w:val="28"/>
        </w:rPr>
        <w:t>балів</w:t>
      </w:r>
      <w:proofErr w:type="spellEnd"/>
      <w:r w:rsidRPr="00033AFD">
        <w:rPr>
          <w:szCs w:val="28"/>
        </w:rPr>
        <w:t xml:space="preserve"> – </w:t>
      </w:r>
      <w:proofErr w:type="spellStart"/>
      <w:r w:rsidRPr="00033AFD">
        <w:rPr>
          <w:szCs w:val="28"/>
        </w:rPr>
        <w:t>допо</w:t>
      </w:r>
      <w:r>
        <w:rPr>
          <w:szCs w:val="28"/>
        </w:rPr>
        <w:t>внення</w:t>
      </w:r>
      <w:proofErr w:type="spellEnd"/>
      <w:r>
        <w:rPr>
          <w:szCs w:val="28"/>
        </w:rPr>
        <w:t xml:space="preserve"> </w:t>
      </w:r>
      <w:proofErr w:type="spellStart"/>
      <w:r>
        <w:rPr>
          <w:szCs w:val="28"/>
        </w:rPr>
        <w:t>відповідей</w:t>
      </w:r>
      <w:proofErr w:type="spellEnd"/>
      <w:r>
        <w:rPr>
          <w:szCs w:val="28"/>
        </w:rPr>
        <w:t xml:space="preserve"> </w:t>
      </w:r>
      <w:proofErr w:type="spellStart"/>
      <w:r>
        <w:rPr>
          <w:szCs w:val="28"/>
        </w:rPr>
        <w:t>одногрупників</w:t>
      </w:r>
      <w:proofErr w:type="spellEnd"/>
      <w:r>
        <w:rPr>
          <w:szCs w:val="28"/>
          <w:lang w:val="uk-UA"/>
        </w:rPr>
        <w:t>;</w:t>
      </w:r>
      <w:r w:rsidRPr="00033AFD">
        <w:rPr>
          <w:szCs w:val="28"/>
        </w:rPr>
        <w:t xml:space="preserve"> </w:t>
      </w:r>
    </w:p>
    <w:p w:rsidR="008D2812" w:rsidRPr="00033AFD" w:rsidRDefault="008D2812" w:rsidP="008D2812">
      <w:pPr>
        <w:pStyle w:val="a8"/>
        <w:spacing w:after="0"/>
        <w:ind w:firstLine="540"/>
        <w:rPr>
          <w:szCs w:val="28"/>
          <w:lang w:val="uk-UA"/>
        </w:rPr>
      </w:pPr>
      <w:r w:rsidRPr="00033AFD">
        <w:rPr>
          <w:b/>
          <w:i/>
          <w:szCs w:val="28"/>
        </w:rPr>
        <w:t>- 2 бал</w:t>
      </w:r>
      <w:r w:rsidRPr="00033AFD">
        <w:rPr>
          <w:szCs w:val="28"/>
        </w:rPr>
        <w:t xml:space="preserve"> – </w:t>
      </w:r>
      <w:proofErr w:type="spellStart"/>
      <w:r w:rsidRPr="00033AFD">
        <w:rPr>
          <w:szCs w:val="28"/>
        </w:rPr>
        <w:t>відсутність</w:t>
      </w:r>
      <w:proofErr w:type="spellEnd"/>
      <w:r w:rsidRPr="00033AFD">
        <w:rPr>
          <w:szCs w:val="28"/>
        </w:rPr>
        <w:t xml:space="preserve"> на практичному </w:t>
      </w:r>
      <w:proofErr w:type="spellStart"/>
      <w:r w:rsidRPr="00033AFD">
        <w:rPr>
          <w:szCs w:val="28"/>
        </w:rPr>
        <w:t>занятті</w:t>
      </w:r>
      <w:proofErr w:type="spellEnd"/>
      <w:r w:rsidRPr="00033AFD">
        <w:rPr>
          <w:szCs w:val="28"/>
        </w:rPr>
        <w:t xml:space="preserve"> без </w:t>
      </w:r>
      <w:proofErr w:type="spellStart"/>
      <w:r w:rsidRPr="00033AFD">
        <w:rPr>
          <w:szCs w:val="28"/>
        </w:rPr>
        <w:t>поважної</w:t>
      </w:r>
      <w:proofErr w:type="spellEnd"/>
      <w:r w:rsidRPr="00033AFD">
        <w:rPr>
          <w:szCs w:val="28"/>
        </w:rPr>
        <w:t xml:space="preserve"> причини</w:t>
      </w:r>
      <w:r w:rsidRPr="00033AFD">
        <w:rPr>
          <w:szCs w:val="28"/>
          <w:lang w:val="uk-UA"/>
        </w:rPr>
        <w:t>;</w:t>
      </w:r>
    </w:p>
    <w:p w:rsidR="008D2812" w:rsidRPr="00033AFD" w:rsidRDefault="008D2812" w:rsidP="008D2812">
      <w:pPr>
        <w:pStyle w:val="a8"/>
        <w:spacing w:after="0"/>
        <w:ind w:firstLine="540"/>
        <w:rPr>
          <w:szCs w:val="28"/>
        </w:rPr>
      </w:pPr>
      <w:r w:rsidRPr="00033AFD">
        <w:rPr>
          <w:b/>
          <w:szCs w:val="28"/>
          <w:lang w:val="uk-UA"/>
        </w:rPr>
        <w:t>- 5 балів</w:t>
      </w:r>
      <w:r w:rsidRPr="00033AFD">
        <w:rPr>
          <w:szCs w:val="28"/>
          <w:lang w:val="uk-UA"/>
        </w:rPr>
        <w:t xml:space="preserve"> – використання плагіату в тезах</w:t>
      </w:r>
      <w:r w:rsidRPr="00033AFD">
        <w:rPr>
          <w:szCs w:val="28"/>
        </w:rPr>
        <w:t>.</w:t>
      </w:r>
    </w:p>
    <w:p w:rsidR="008D2812" w:rsidRPr="00033AFD" w:rsidRDefault="008D2812" w:rsidP="008D2812">
      <w:pPr>
        <w:ind w:firstLine="540"/>
      </w:pPr>
      <w:r w:rsidRPr="00033AFD">
        <w:rPr>
          <w:b/>
          <w:bCs/>
          <w:i/>
          <w:iCs/>
          <w:color w:val="000000"/>
        </w:rPr>
        <w:t xml:space="preserve">Розмір шкали рейтингу </w:t>
      </w:r>
      <w:r w:rsidRPr="00033AFD">
        <w:rPr>
          <w:b/>
          <w:bCs/>
          <w:color w:val="000000"/>
        </w:rPr>
        <w:t>R = 100 балів.</w:t>
      </w:r>
    </w:p>
    <w:p w:rsidR="008D2812" w:rsidRPr="00033AFD" w:rsidRDefault="008D2812" w:rsidP="008D2812">
      <w:pPr>
        <w:spacing w:line="240" w:lineRule="auto"/>
        <w:jc w:val="center"/>
      </w:pPr>
      <w:r w:rsidRPr="00033AFD">
        <w:rPr>
          <w:b/>
          <w:bCs/>
          <w:i/>
          <w:iCs/>
          <w:color w:val="000000"/>
        </w:rPr>
        <w:t>Таблиця переведення рейтингової оцінки з навчальної дисципліни  RD</w:t>
      </w:r>
    </w:p>
    <w:tbl>
      <w:tblPr>
        <w:tblW w:w="0" w:type="auto"/>
        <w:tblCellMar>
          <w:top w:w="15" w:type="dxa"/>
          <w:left w:w="15" w:type="dxa"/>
          <w:bottom w:w="15" w:type="dxa"/>
          <w:right w:w="15" w:type="dxa"/>
        </w:tblCellMar>
        <w:tblLook w:val="04A0" w:firstRow="1" w:lastRow="0" w:firstColumn="1" w:lastColumn="0" w:noHBand="0" w:noVBand="1"/>
      </w:tblPr>
      <w:tblGrid>
        <w:gridCol w:w="3129"/>
        <w:gridCol w:w="4706"/>
      </w:tblGrid>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Набрані бали за 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Університетська система оцінювання</w:t>
            </w: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95 - 100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pPr>
            <w:r w:rsidRPr="00033AFD">
              <w:rPr>
                <w:b/>
                <w:bCs/>
                <w:color w:val="000000"/>
              </w:rPr>
              <w:t>Відмінно</w:t>
            </w:r>
          </w:p>
          <w:p w:rsidR="008D2812" w:rsidRPr="00033AFD" w:rsidRDefault="008D2812" w:rsidP="00124115">
            <w:pPr>
              <w:spacing w:line="240" w:lineRule="auto"/>
            </w:pPr>
            <w:r w:rsidRPr="00033AFD">
              <w:rPr>
                <w:b/>
                <w:bCs/>
                <w:color w:val="000000"/>
              </w:rPr>
              <w:t>Дуже добре</w:t>
            </w:r>
          </w:p>
          <w:p w:rsidR="008D2812" w:rsidRPr="00033AFD" w:rsidRDefault="008D2812" w:rsidP="00124115">
            <w:pPr>
              <w:spacing w:line="240" w:lineRule="auto"/>
            </w:pPr>
            <w:r w:rsidRPr="00033AFD">
              <w:rPr>
                <w:b/>
                <w:bCs/>
                <w:color w:val="000000"/>
              </w:rPr>
              <w:t>Добре</w:t>
            </w:r>
          </w:p>
          <w:p w:rsidR="008D2812" w:rsidRPr="00033AFD" w:rsidRDefault="008D2812" w:rsidP="00124115">
            <w:pPr>
              <w:spacing w:line="240" w:lineRule="auto"/>
            </w:pPr>
            <w:r w:rsidRPr="00033AFD">
              <w:rPr>
                <w:b/>
                <w:bCs/>
                <w:color w:val="000000"/>
              </w:rPr>
              <w:t>Задовільно</w:t>
            </w:r>
          </w:p>
          <w:p w:rsidR="008D2812" w:rsidRPr="00033AFD" w:rsidRDefault="008D2812" w:rsidP="00124115">
            <w:pPr>
              <w:spacing w:line="240" w:lineRule="auto"/>
            </w:pPr>
            <w:r w:rsidRPr="00033AFD">
              <w:rPr>
                <w:b/>
                <w:bCs/>
                <w:color w:val="000000"/>
              </w:rPr>
              <w:t>Достатньо</w:t>
            </w: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85 - 94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rPr>
                <w:highlight w:val="yellow"/>
              </w:rPr>
            </w:pP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75 - 84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rPr>
                <w:highlight w:val="yellow"/>
              </w:rPr>
            </w:pP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65 - 74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rPr>
                <w:highlight w:val="yellow"/>
              </w:rPr>
            </w:pP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60 - 64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rPr>
                <w:highlight w:val="yellow"/>
              </w:rPr>
            </w:pP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20-59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pPr>
            <w:r w:rsidRPr="00033AFD">
              <w:rPr>
                <w:b/>
                <w:bCs/>
                <w:color w:val="000000"/>
              </w:rPr>
              <w:t>«Не задовільно»</w:t>
            </w:r>
          </w:p>
          <w:p w:rsidR="008D2812" w:rsidRPr="00033AFD" w:rsidRDefault="008D2812" w:rsidP="00124115">
            <w:pPr>
              <w:spacing w:line="240" w:lineRule="auto"/>
            </w:pPr>
            <w:r w:rsidRPr="00033AFD">
              <w:rPr>
                <w:b/>
                <w:bCs/>
                <w:color w:val="000000"/>
              </w:rPr>
              <w:t>Не допущено</w:t>
            </w:r>
          </w:p>
        </w:tc>
      </w:tr>
      <w:tr w:rsidR="008D2812" w:rsidRPr="00033AFD" w:rsidTr="0012411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D2812" w:rsidRPr="00033AFD" w:rsidRDefault="008D2812" w:rsidP="00124115">
            <w:pPr>
              <w:spacing w:line="240" w:lineRule="auto"/>
              <w:jc w:val="center"/>
            </w:pPr>
            <w:r w:rsidRPr="00033AFD">
              <w:rPr>
                <w:color w:val="000000"/>
              </w:rPr>
              <w:t>0 - 19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812" w:rsidRPr="00033AFD" w:rsidRDefault="008D2812" w:rsidP="00124115">
            <w:pPr>
              <w:spacing w:line="240" w:lineRule="auto"/>
            </w:pPr>
          </w:p>
        </w:tc>
      </w:tr>
    </w:tbl>
    <w:p w:rsidR="008D2812" w:rsidRPr="00033AFD" w:rsidRDefault="008D2812" w:rsidP="008D2812">
      <w:pPr>
        <w:spacing w:line="240" w:lineRule="auto"/>
      </w:pPr>
    </w:p>
    <w:p w:rsidR="008D2812" w:rsidRPr="00033AFD" w:rsidRDefault="008D2812" w:rsidP="008D2812">
      <w:pPr>
        <w:pStyle w:val="a8"/>
        <w:spacing w:after="0"/>
        <w:ind w:firstLine="540"/>
        <w:rPr>
          <w:szCs w:val="28"/>
        </w:rPr>
      </w:pPr>
    </w:p>
    <w:p w:rsidR="00A73810" w:rsidRPr="0099525D" w:rsidRDefault="00A73810" w:rsidP="00A73810">
      <w:pPr>
        <w:spacing w:line="360" w:lineRule="auto"/>
        <w:ind w:firstLine="708"/>
        <w:jc w:val="both"/>
        <w:rPr>
          <w:color w:val="000000"/>
        </w:rPr>
      </w:pPr>
      <w:r w:rsidRPr="00033AFD">
        <w:rPr>
          <w:b/>
          <w:bCs/>
          <w:i/>
          <w:iCs/>
          <w:color w:val="000000"/>
        </w:rPr>
        <w:t xml:space="preserve">Залік </w:t>
      </w:r>
      <w:r w:rsidRPr="00033AFD">
        <w:rPr>
          <w:bCs/>
          <w:iCs/>
          <w:color w:val="000000"/>
        </w:rPr>
        <w:t>складається студентами у викладачів кафедри інформаційного права та права інтелектуальної власності Факультету соціології і права у разі, якщо за ними закріплено 2 кредитних модуля, тобто (2/3 дисципліни). Залік може бути виставлений за відсутності студентів, які сукупно набрали необхідну кількість балів для оцінки «достатньо»</w:t>
      </w:r>
      <w:r>
        <w:rPr>
          <w:bCs/>
          <w:iCs/>
          <w:color w:val="000000"/>
        </w:rPr>
        <w:t xml:space="preserve"> і вище</w:t>
      </w:r>
      <w:r w:rsidRPr="00033AFD">
        <w:rPr>
          <w:bCs/>
          <w:iCs/>
          <w:color w:val="000000"/>
        </w:rPr>
        <w:t>.</w:t>
      </w:r>
      <w:r w:rsidRPr="00033AFD">
        <w:t xml:space="preserve"> </w:t>
      </w:r>
      <w:r>
        <w:rPr>
          <w:color w:val="000000"/>
        </w:rPr>
        <w:t xml:space="preserve">Якщо студента не </w:t>
      </w:r>
      <w:proofErr w:type="spellStart"/>
      <w:r>
        <w:rPr>
          <w:color w:val="000000"/>
        </w:rPr>
        <w:t>задові</w:t>
      </w:r>
      <w:r w:rsidRPr="00033AFD">
        <w:rPr>
          <w:color w:val="000000"/>
        </w:rPr>
        <w:t>льняє</w:t>
      </w:r>
      <w:proofErr w:type="spellEnd"/>
      <w:r w:rsidRPr="00033AFD">
        <w:rPr>
          <w:color w:val="000000"/>
        </w:rPr>
        <w:t xml:space="preserve"> набрана кількість балів, але він набрав 60</w:t>
      </w:r>
      <w:r>
        <w:rPr>
          <w:color w:val="000000"/>
        </w:rPr>
        <w:t xml:space="preserve"> чи більше</w:t>
      </w:r>
      <w:r w:rsidRPr="00033AFD">
        <w:rPr>
          <w:color w:val="000000"/>
        </w:rPr>
        <w:t xml:space="preserve"> балів, то результати рейтингової оцінки скасовуються і студент здає залік шляхом усної співбесіди з викладачем (питання –відповідь по всіх темах кредитного модуля). Також залік здають особи, які набрали менше 60 балів, але мають необхідний мінімум для допуску до заліку – 20 і більше балів.</w:t>
      </w:r>
    </w:p>
    <w:tbl>
      <w:tblPr>
        <w:tblW w:w="0" w:type="auto"/>
        <w:tblCellMar>
          <w:top w:w="15" w:type="dxa"/>
          <w:left w:w="15" w:type="dxa"/>
          <w:bottom w:w="15" w:type="dxa"/>
          <w:right w:w="15" w:type="dxa"/>
        </w:tblCellMar>
        <w:tblLook w:val="04A0" w:firstRow="1" w:lastRow="0" w:firstColumn="1" w:lastColumn="0" w:noHBand="0" w:noVBand="1"/>
      </w:tblPr>
      <w:tblGrid>
        <w:gridCol w:w="4416"/>
        <w:gridCol w:w="3430"/>
        <w:gridCol w:w="2348"/>
      </w:tblGrid>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Кількість 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Кількість набраних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Звичайна оцінка</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10-12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95-100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Відмінно</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85 - 94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Дуже добре</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75 - 84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Добре</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65 - 74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Задовільно</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60 – 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Достатньо</w:t>
            </w:r>
          </w:p>
        </w:tc>
      </w:tr>
      <w:tr w:rsidR="00A73810" w:rsidRPr="00033AFD" w:rsidTr="00432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менш ніж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color w:val="000000"/>
              </w:rPr>
              <w:t>до 60-ти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3810" w:rsidRPr="00033AFD" w:rsidRDefault="00A73810" w:rsidP="00432F2E">
            <w:pPr>
              <w:spacing w:line="240" w:lineRule="auto"/>
              <w:jc w:val="center"/>
            </w:pPr>
            <w:r w:rsidRPr="00033AFD">
              <w:rPr>
                <w:b/>
                <w:bCs/>
                <w:color w:val="000000"/>
              </w:rPr>
              <w:t>Не задовільно</w:t>
            </w:r>
          </w:p>
        </w:tc>
      </w:tr>
    </w:tbl>
    <w:p w:rsidR="00A73810" w:rsidRDefault="008D2812" w:rsidP="008D2812">
      <w:pPr>
        <w:spacing w:line="360" w:lineRule="auto"/>
        <w:jc w:val="both"/>
        <w:rPr>
          <w:b/>
          <w:bCs/>
          <w:i/>
          <w:iCs/>
          <w:color w:val="000000"/>
        </w:rPr>
      </w:pPr>
      <w:r>
        <w:rPr>
          <w:b/>
          <w:bCs/>
          <w:i/>
          <w:iCs/>
          <w:color w:val="000000"/>
        </w:rPr>
        <w:tab/>
      </w:r>
    </w:p>
    <w:p w:rsidR="008D2812" w:rsidRPr="00033AFD" w:rsidRDefault="008D2812" w:rsidP="008D2812"/>
    <w:p w:rsidR="008D2812" w:rsidRPr="00033AFD" w:rsidRDefault="008D2812" w:rsidP="008D2812">
      <w:pPr>
        <w:spacing w:line="360" w:lineRule="auto"/>
        <w:jc w:val="both"/>
      </w:pPr>
      <w:r w:rsidRPr="00033AFD">
        <w:rPr>
          <w:bCs/>
          <w:color w:val="000000"/>
        </w:rPr>
        <w:lastRenderedPageBreak/>
        <w:t> </w:t>
      </w:r>
      <w:r w:rsidRPr="00033AFD">
        <w:rPr>
          <w:bCs/>
          <w:color w:val="000000"/>
        </w:rPr>
        <w:tab/>
      </w:r>
      <w:r w:rsidRPr="00033AFD">
        <w:rPr>
          <w:b/>
          <w:bCs/>
          <w:i/>
          <w:color w:val="000000"/>
        </w:rPr>
        <w:t>Умови позитивної проміжної атестації</w:t>
      </w:r>
      <w:r w:rsidRPr="00033AFD">
        <w:rPr>
          <w:bCs/>
          <w:i/>
          <w:iCs/>
          <w:color w:val="000000"/>
        </w:rPr>
        <w:t>.</w:t>
      </w:r>
      <w:r w:rsidRPr="00033AFD">
        <w:t xml:space="preserve"> </w:t>
      </w:r>
      <w:r w:rsidRPr="00033AFD">
        <w:rPr>
          <w:color w:val="000000"/>
        </w:rPr>
        <w:t>Для отримання “атестовано” проміжної а</w:t>
      </w:r>
      <w:r>
        <w:rPr>
          <w:color w:val="000000"/>
        </w:rPr>
        <w:t>тестації (8 тиждень)</w:t>
      </w:r>
      <w:r w:rsidRPr="00033AFD">
        <w:rPr>
          <w:color w:val="000000"/>
        </w:rPr>
        <w:t xml:space="preserve"> враховуєт</w:t>
      </w:r>
      <w:r>
        <w:rPr>
          <w:color w:val="000000"/>
        </w:rPr>
        <w:t>ься робота хоча б на одному</w:t>
      </w:r>
      <w:r w:rsidRPr="00033AFD">
        <w:rPr>
          <w:color w:val="000000"/>
        </w:rPr>
        <w:t xml:space="preserve"> практичному занятті. У разі відсутності балів за практичні заняття, студент атестацію не отримує. Для врахування балів за письмові роботи при атестації, письмові роботи студент повинен здати до початку 8 тижня.</w:t>
      </w:r>
    </w:p>
    <w:p w:rsidR="008D2812" w:rsidRPr="00CD2436" w:rsidRDefault="004A2C61" w:rsidP="008D2812">
      <w:pPr>
        <w:spacing w:line="360" w:lineRule="auto"/>
        <w:ind w:firstLine="708"/>
        <w:jc w:val="both"/>
        <w:rPr>
          <w:color w:val="000000"/>
        </w:rPr>
      </w:pPr>
      <w:r>
        <w:rPr>
          <w:color w:val="000000"/>
        </w:rPr>
        <w:t>Для отримання “атестовано</w:t>
      </w:r>
      <w:r w:rsidR="008D2812" w:rsidRPr="00033AFD">
        <w:rPr>
          <w:color w:val="000000"/>
        </w:rPr>
        <w:t>” з другої проміжної атестації (14 тиждень) студент ма</w:t>
      </w:r>
      <w:r w:rsidR="008D2812">
        <w:rPr>
          <w:color w:val="000000"/>
        </w:rPr>
        <w:t>є ма</w:t>
      </w:r>
      <w:r w:rsidR="009316C7">
        <w:rPr>
          <w:color w:val="000000"/>
        </w:rPr>
        <w:t>ти не менше ніж 20 балів</w:t>
      </w:r>
      <w:r w:rsidR="008D2812" w:rsidRPr="00033AFD">
        <w:rPr>
          <w:color w:val="000000"/>
        </w:rPr>
        <w:t>.</w:t>
      </w:r>
    </w:p>
    <w:p w:rsidR="008D2812" w:rsidRDefault="008D2812" w:rsidP="008D2812"/>
    <w:p w:rsidR="00842926" w:rsidRPr="00842926" w:rsidRDefault="00842926" w:rsidP="00842926">
      <w:pPr>
        <w:jc w:val="center"/>
        <w:rPr>
          <w:b/>
        </w:rPr>
      </w:pPr>
      <w:r w:rsidRPr="00842926">
        <w:rPr>
          <w:b/>
        </w:rPr>
        <w:t>Додаток</w:t>
      </w:r>
    </w:p>
    <w:p w:rsidR="00842926" w:rsidRDefault="00842926" w:rsidP="00842926">
      <w:pPr>
        <w:spacing w:line="240" w:lineRule="auto"/>
        <w:jc w:val="center"/>
        <w:rPr>
          <w:b/>
        </w:rPr>
      </w:pPr>
      <w:r w:rsidRPr="00D32B50">
        <w:rPr>
          <w:b/>
        </w:rPr>
        <w:t xml:space="preserve">Питання з курсу </w:t>
      </w:r>
      <w:r>
        <w:rPr>
          <w:b/>
        </w:rPr>
        <w:t>«Інтелектуальна власність та патентознавство</w:t>
      </w:r>
      <w:r w:rsidRPr="00D32B50">
        <w:rPr>
          <w:b/>
        </w:rPr>
        <w:t>»</w:t>
      </w:r>
    </w:p>
    <w:p w:rsidR="00842926" w:rsidRPr="00D32B50" w:rsidRDefault="00842926" w:rsidP="00842926">
      <w:pPr>
        <w:spacing w:line="240" w:lineRule="auto"/>
        <w:jc w:val="center"/>
        <w:rPr>
          <w:b/>
        </w:rPr>
      </w:pPr>
    </w:p>
    <w:p w:rsidR="00842926" w:rsidRDefault="00842926" w:rsidP="00842926">
      <w:pPr>
        <w:pStyle w:val="a0"/>
        <w:numPr>
          <w:ilvl w:val="0"/>
          <w:numId w:val="5"/>
        </w:numPr>
        <w:spacing w:after="200" w:line="360" w:lineRule="auto"/>
        <w:jc w:val="both"/>
      </w:pPr>
      <w:r>
        <w:t>Поняття та зміст права інтелектуальної власності.</w:t>
      </w:r>
    </w:p>
    <w:p w:rsidR="00842926" w:rsidRDefault="00842926" w:rsidP="00842926">
      <w:pPr>
        <w:pStyle w:val="a0"/>
        <w:numPr>
          <w:ilvl w:val="0"/>
          <w:numId w:val="5"/>
        </w:numPr>
        <w:spacing w:after="200" w:line="360" w:lineRule="auto"/>
        <w:jc w:val="both"/>
      </w:pPr>
      <w:r>
        <w:t>Поняття авторського права та права промислової власності.</w:t>
      </w:r>
    </w:p>
    <w:p w:rsidR="00842926" w:rsidRPr="00D32B50" w:rsidRDefault="00842926" w:rsidP="00842926">
      <w:pPr>
        <w:pStyle w:val="a0"/>
        <w:numPr>
          <w:ilvl w:val="0"/>
          <w:numId w:val="5"/>
        </w:numPr>
        <w:spacing w:after="200" w:line="360" w:lineRule="auto"/>
        <w:jc w:val="both"/>
      </w:pPr>
      <w:r>
        <w:t>Поняття та види</w:t>
      </w:r>
      <w:r w:rsidRPr="00510E19">
        <w:t xml:space="preserve"> використання твору.</w:t>
      </w:r>
    </w:p>
    <w:p w:rsidR="00842926" w:rsidRPr="009A68B9" w:rsidRDefault="00842926" w:rsidP="00842926">
      <w:pPr>
        <w:pStyle w:val="a0"/>
        <w:numPr>
          <w:ilvl w:val="0"/>
          <w:numId w:val="5"/>
        </w:numPr>
        <w:spacing w:after="200" w:line="360" w:lineRule="auto"/>
        <w:jc w:val="both"/>
      </w:pPr>
      <w:r w:rsidRPr="00510E19">
        <w:t>Поняття</w:t>
      </w:r>
      <w:r>
        <w:t xml:space="preserve"> та випадки</w:t>
      </w:r>
      <w:r w:rsidRPr="00510E19">
        <w:t xml:space="preserve"> правомірного використання твору без згоди автора.</w:t>
      </w:r>
    </w:p>
    <w:p w:rsidR="00842926" w:rsidRPr="00510E19" w:rsidRDefault="00842926" w:rsidP="00842926">
      <w:pPr>
        <w:pStyle w:val="a0"/>
        <w:numPr>
          <w:ilvl w:val="0"/>
          <w:numId w:val="5"/>
        </w:numPr>
        <w:spacing w:after="200" w:line="360" w:lineRule="auto"/>
        <w:jc w:val="both"/>
      </w:pPr>
      <w:r>
        <w:t>Вільне відтворення творів та його обмеження.</w:t>
      </w:r>
    </w:p>
    <w:p w:rsidR="00842926" w:rsidRPr="009A68B9" w:rsidRDefault="00842926" w:rsidP="00842926">
      <w:pPr>
        <w:pStyle w:val="a0"/>
        <w:numPr>
          <w:ilvl w:val="0"/>
          <w:numId w:val="5"/>
        </w:numPr>
        <w:spacing w:after="200" w:line="360" w:lineRule="auto"/>
        <w:jc w:val="both"/>
      </w:pPr>
      <w:r>
        <w:t>Правовий статус організацій колективного управління.</w:t>
      </w:r>
    </w:p>
    <w:p w:rsidR="00842926" w:rsidRPr="00DA614B" w:rsidRDefault="00842926" w:rsidP="00842926">
      <w:pPr>
        <w:pStyle w:val="a0"/>
        <w:numPr>
          <w:ilvl w:val="0"/>
          <w:numId w:val="5"/>
        </w:numPr>
        <w:spacing w:after="200" w:line="360" w:lineRule="auto"/>
        <w:jc w:val="both"/>
      </w:pPr>
      <w:r w:rsidRPr="00510E19">
        <w:t>Особлив</w:t>
      </w:r>
      <w:r>
        <w:t>ості правової охорони прав на твори образотворчого мистецтва</w:t>
      </w:r>
      <w:r w:rsidRPr="00DA614B">
        <w:t xml:space="preserve"> (право слідування та право доступу до твору).</w:t>
      </w:r>
    </w:p>
    <w:p w:rsidR="00842926" w:rsidRPr="0038111B" w:rsidRDefault="00842926" w:rsidP="00842926">
      <w:pPr>
        <w:pStyle w:val="a0"/>
        <w:numPr>
          <w:ilvl w:val="0"/>
          <w:numId w:val="5"/>
        </w:numPr>
        <w:shd w:val="clear" w:color="auto" w:fill="FFFFFF"/>
        <w:spacing w:line="360" w:lineRule="auto"/>
        <w:jc w:val="both"/>
        <w:rPr>
          <w:rFonts w:eastAsia="Times New Roman"/>
          <w:color w:val="222222"/>
          <w:lang w:eastAsia="uk-UA"/>
        </w:rPr>
      </w:pPr>
      <w:r>
        <w:rPr>
          <w:rFonts w:eastAsia="Times New Roman"/>
          <w:color w:val="222222"/>
          <w:lang w:eastAsia="uk-UA"/>
        </w:rPr>
        <w:t>Підстави та правові наслідки визнання патенту недійсним</w:t>
      </w:r>
      <w:r w:rsidRPr="0038111B">
        <w:rPr>
          <w:rFonts w:eastAsia="Times New Roman"/>
          <w:color w:val="222222"/>
          <w:lang w:eastAsia="uk-UA"/>
        </w:rPr>
        <w:t>.</w:t>
      </w:r>
    </w:p>
    <w:p w:rsidR="00842926" w:rsidRPr="0038111B" w:rsidRDefault="00842926" w:rsidP="00842926">
      <w:pPr>
        <w:pStyle w:val="a0"/>
        <w:numPr>
          <w:ilvl w:val="0"/>
          <w:numId w:val="5"/>
        </w:numPr>
        <w:shd w:val="clear" w:color="auto" w:fill="FFFFFF"/>
        <w:spacing w:line="360" w:lineRule="auto"/>
        <w:jc w:val="both"/>
        <w:rPr>
          <w:rFonts w:eastAsia="Times New Roman"/>
          <w:color w:val="222222"/>
          <w:lang w:eastAsia="uk-UA"/>
        </w:rPr>
      </w:pPr>
      <w:r w:rsidRPr="0038111B">
        <w:rPr>
          <w:rFonts w:eastAsia="Times New Roman"/>
          <w:color w:val="222222"/>
          <w:lang w:eastAsia="uk-UA"/>
        </w:rPr>
        <w:t>Особливості захисту об’єктів авторського права в Інтернеті.</w:t>
      </w:r>
    </w:p>
    <w:p w:rsidR="00842926" w:rsidRPr="0038111B" w:rsidRDefault="00842926" w:rsidP="00842926">
      <w:pPr>
        <w:pStyle w:val="a0"/>
        <w:numPr>
          <w:ilvl w:val="0"/>
          <w:numId w:val="5"/>
        </w:numPr>
        <w:shd w:val="clear" w:color="auto" w:fill="FFFFFF"/>
        <w:spacing w:line="360" w:lineRule="auto"/>
        <w:jc w:val="both"/>
        <w:rPr>
          <w:rFonts w:eastAsia="Times New Roman"/>
          <w:color w:val="222222"/>
          <w:lang w:eastAsia="uk-UA"/>
        </w:rPr>
      </w:pPr>
      <w:r w:rsidRPr="0038111B">
        <w:rPr>
          <w:rFonts w:eastAsia="Times New Roman"/>
          <w:color w:val="222222"/>
          <w:lang w:eastAsia="uk-UA"/>
        </w:rPr>
        <w:t>Селекційні досягнення:</w:t>
      </w:r>
      <w:r>
        <w:rPr>
          <w:rFonts w:eastAsia="Times New Roman"/>
          <w:color w:val="222222"/>
          <w:lang w:eastAsia="uk-UA"/>
        </w:rPr>
        <w:t xml:space="preserve"> </w:t>
      </w:r>
      <w:r w:rsidRPr="0038111B">
        <w:rPr>
          <w:rFonts w:eastAsia="Times New Roman"/>
          <w:color w:val="222222"/>
          <w:lang w:eastAsia="uk-UA"/>
        </w:rPr>
        <w:t>особливості та недоліки правового регулювання.</w:t>
      </w:r>
    </w:p>
    <w:p w:rsidR="00842926" w:rsidRPr="0038111B" w:rsidRDefault="00842926" w:rsidP="00842926">
      <w:pPr>
        <w:pStyle w:val="a0"/>
        <w:numPr>
          <w:ilvl w:val="0"/>
          <w:numId w:val="5"/>
        </w:numPr>
        <w:spacing w:after="200" w:line="360" w:lineRule="auto"/>
        <w:jc w:val="both"/>
      </w:pPr>
      <w:r>
        <w:rPr>
          <w:rFonts w:eastAsia="Times New Roman"/>
          <w:color w:val="222222"/>
          <w:lang w:eastAsia="uk-UA"/>
        </w:rPr>
        <w:t>Право інтелектуальної власності авторів і видавництв: відмінності в порядку та підставах набуття</w:t>
      </w:r>
      <w:r w:rsidRPr="0038111B">
        <w:rPr>
          <w:rFonts w:eastAsia="Times New Roman"/>
          <w:color w:val="222222"/>
          <w:lang w:eastAsia="uk-UA"/>
        </w:rPr>
        <w:t>.</w:t>
      </w:r>
    </w:p>
    <w:p w:rsidR="00842926" w:rsidRPr="0038111B" w:rsidRDefault="00842926" w:rsidP="00842926">
      <w:pPr>
        <w:pStyle w:val="a0"/>
        <w:numPr>
          <w:ilvl w:val="0"/>
          <w:numId w:val="5"/>
        </w:numPr>
        <w:spacing w:after="200" w:line="360" w:lineRule="auto"/>
        <w:jc w:val="both"/>
      </w:pPr>
      <w:r w:rsidRPr="0038111B">
        <w:t>Торгові марки і комерційні найменування: співвідношення та особливості правового регулювання.</w:t>
      </w:r>
    </w:p>
    <w:p w:rsidR="00842926" w:rsidRPr="009A68B9" w:rsidRDefault="00842926" w:rsidP="00842926">
      <w:pPr>
        <w:pStyle w:val="a0"/>
        <w:numPr>
          <w:ilvl w:val="0"/>
          <w:numId w:val="5"/>
        </w:numPr>
        <w:spacing w:after="200" w:line="360" w:lineRule="auto"/>
        <w:jc w:val="both"/>
      </w:pPr>
      <w:r>
        <w:t xml:space="preserve"> Відмінності в набутті прав інтелектуальної власності на об</w:t>
      </w:r>
      <w:r w:rsidRPr="004620FE">
        <w:t>’</w:t>
      </w:r>
      <w:r>
        <w:t>єкти авторського права та права промислової власності.</w:t>
      </w:r>
    </w:p>
    <w:p w:rsidR="00842926" w:rsidRPr="00CF0FE1" w:rsidRDefault="00842926" w:rsidP="00842926">
      <w:pPr>
        <w:pStyle w:val="a0"/>
        <w:numPr>
          <w:ilvl w:val="0"/>
          <w:numId w:val="5"/>
        </w:numPr>
        <w:spacing w:after="200" w:line="360" w:lineRule="auto"/>
        <w:jc w:val="both"/>
      </w:pPr>
      <w:r>
        <w:t xml:space="preserve"> Права заявника в патентному процесі.</w:t>
      </w:r>
    </w:p>
    <w:p w:rsidR="00842926" w:rsidRPr="00CF0FE1" w:rsidRDefault="00842926" w:rsidP="00842926">
      <w:pPr>
        <w:pStyle w:val="a0"/>
        <w:numPr>
          <w:ilvl w:val="0"/>
          <w:numId w:val="5"/>
        </w:numPr>
        <w:spacing w:after="200" w:line="360" w:lineRule="auto"/>
        <w:jc w:val="both"/>
      </w:pPr>
      <w:r>
        <w:t>Право першого заявника та право пріоритету: поняття та зміст.</w:t>
      </w:r>
    </w:p>
    <w:p w:rsidR="00842926" w:rsidRPr="00CF0FE1" w:rsidRDefault="00842926" w:rsidP="00842926">
      <w:pPr>
        <w:pStyle w:val="a0"/>
        <w:numPr>
          <w:ilvl w:val="0"/>
          <w:numId w:val="5"/>
        </w:numPr>
        <w:spacing w:after="200" w:line="360" w:lineRule="auto"/>
        <w:jc w:val="both"/>
      </w:pPr>
      <w:r>
        <w:t>Право попереднього користування.</w:t>
      </w:r>
    </w:p>
    <w:p w:rsidR="00842926" w:rsidRPr="00CF0FE1" w:rsidRDefault="00842926" w:rsidP="00842926">
      <w:pPr>
        <w:pStyle w:val="a0"/>
        <w:numPr>
          <w:ilvl w:val="0"/>
          <w:numId w:val="5"/>
        </w:numPr>
        <w:spacing w:after="200" w:line="360" w:lineRule="auto"/>
        <w:jc w:val="both"/>
      </w:pPr>
      <w:r>
        <w:lastRenderedPageBreak/>
        <w:t>Позначення, які не можуть бути зареєстровані як торговельні марки.</w:t>
      </w:r>
    </w:p>
    <w:p w:rsidR="00842926" w:rsidRDefault="00842926" w:rsidP="00842926">
      <w:pPr>
        <w:pStyle w:val="a0"/>
        <w:numPr>
          <w:ilvl w:val="0"/>
          <w:numId w:val="5"/>
        </w:numPr>
        <w:spacing w:after="200" w:line="360" w:lineRule="auto"/>
        <w:jc w:val="both"/>
      </w:pPr>
      <w:r>
        <w:t>Строк чинності майнових прав інтелектуальної власності по різним об</w:t>
      </w:r>
      <w:r w:rsidRPr="00CF0FE1">
        <w:t>’</w:t>
      </w:r>
      <w:r>
        <w:t>єктам.</w:t>
      </w:r>
    </w:p>
    <w:p w:rsidR="00C25406" w:rsidRDefault="00C25406" w:rsidP="00842926">
      <w:pPr>
        <w:pStyle w:val="a0"/>
        <w:numPr>
          <w:ilvl w:val="0"/>
          <w:numId w:val="5"/>
        </w:numPr>
        <w:spacing w:after="200" w:line="360" w:lineRule="auto"/>
        <w:jc w:val="both"/>
      </w:pPr>
      <w:r>
        <w:t>Способи захисту авторського права та суміжних прав.</w:t>
      </w:r>
    </w:p>
    <w:p w:rsidR="00C25406" w:rsidRDefault="00C25406" w:rsidP="00842926">
      <w:pPr>
        <w:pStyle w:val="a0"/>
        <w:numPr>
          <w:ilvl w:val="0"/>
          <w:numId w:val="5"/>
        </w:numPr>
        <w:spacing w:after="200" w:line="360" w:lineRule="auto"/>
        <w:jc w:val="both"/>
      </w:pPr>
      <w:r>
        <w:t>Ліцензійний договір. Види ліцензій.</w:t>
      </w:r>
    </w:p>
    <w:p w:rsidR="00C25406" w:rsidRPr="0038111B" w:rsidRDefault="00095716" w:rsidP="00842926">
      <w:pPr>
        <w:pStyle w:val="a0"/>
        <w:numPr>
          <w:ilvl w:val="0"/>
          <w:numId w:val="5"/>
        </w:numPr>
        <w:spacing w:after="200" w:line="360" w:lineRule="auto"/>
        <w:jc w:val="both"/>
      </w:pPr>
      <w:r>
        <w:t>Договір комерційної концесії (франчайзингу).</w:t>
      </w:r>
    </w:p>
    <w:p w:rsidR="00842926" w:rsidRPr="00130824" w:rsidRDefault="00842926" w:rsidP="008D2812"/>
    <w:p w:rsidR="008D2812" w:rsidRPr="00F677B9" w:rsidRDefault="008D2812" w:rsidP="008D2812">
      <w:pPr>
        <w:spacing w:after="120" w:line="240" w:lineRule="auto"/>
        <w:jc w:val="both"/>
        <w:rPr>
          <w:rFonts w:asciiTheme="minorHAnsi" w:hAnsiTheme="minorHAnsi"/>
          <w:b/>
          <w:bCs/>
          <w:sz w:val="24"/>
          <w:szCs w:val="24"/>
        </w:rPr>
      </w:pPr>
    </w:p>
    <w:p w:rsidR="008D2812" w:rsidRPr="00CE13A7" w:rsidRDefault="008D2812" w:rsidP="008D2812">
      <w:pPr>
        <w:spacing w:after="120" w:line="240" w:lineRule="auto"/>
        <w:jc w:val="both"/>
        <w:rPr>
          <w:b/>
          <w:bCs/>
        </w:rPr>
      </w:pPr>
      <w:r w:rsidRPr="00CE13A7">
        <w:rPr>
          <w:b/>
          <w:bCs/>
        </w:rPr>
        <w:t>Робочу програму навчальної дисципліни (</w:t>
      </w:r>
      <w:proofErr w:type="spellStart"/>
      <w:r w:rsidRPr="00CE13A7">
        <w:rPr>
          <w:b/>
          <w:bCs/>
        </w:rPr>
        <w:t>силабус</w:t>
      </w:r>
      <w:proofErr w:type="spellEnd"/>
      <w:r w:rsidRPr="00CE13A7">
        <w:rPr>
          <w:b/>
          <w:bCs/>
        </w:rPr>
        <w:t>):</w:t>
      </w:r>
    </w:p>
    <w:p w:rsidR="008D2812" w:rsidRPr="00CE13A7" w:rsidRDefault="008D2812" w:rsidP="008D2812">
      <w:pPr>
        <w:spacing w:after="120" w:line="240" w:lineRule="auto"/>
        <w:jc w:val="both"/>
        <w:rPr>
          <w:b/>
          <w:bCs/>
        </w:rPr>
      </w:pPr>
      <w:r w:rsidRPr="00CE13A7">
        <w:rPr>
          <w:b/>
          <w:bCs/>
        </w:rPr>
        <w:t>Складено</w:t>
      </w:r>
      <w:r w:rsidRPr="00CE13A7">
        <w:t xml:space="preserve"> </w:t>
      </w:r>
      <w:r>
        <w:t xml:space="preserve">ст. викладач, кандидат </w:t>
      </w:r>
      <w:proofErr w:type="spellStart"/>
      <w:r>
        <w:t>юрид</w:t>
      </w:r>
      <w:proofErr w:type="spellEnd"/>
      <w:r>
        <w:t>. наук</w:t>
      </w:r>
      <w:r w:rsidRPr="00CE13A7">
        <w:t xml:space="preserve">, </w:t>
      </w:r>
      <w:r>
        <w:t>Когут Н.Д.</w:t>
      </w:r>
    </w:p>
    <w:p w:rsidR="008D2812" w:rsidRPr="00CE13A7" w:rsidRDefault="008D2812" w:rsidP="008D2812">
      <w:pPr>
        <w:spacing w:after="120" w:line="240" w:lineRule="auto"/>
        <w:jc w:val="both"/>
      </w:pPr>
      <w:r w:rsidRPr="00CE13A7">
        <w:rPr>
          <w:b/>
          <w:bCs/>
        </w:rPr>
        <w:t>Ухвалено</w:t>
      </w:r>
      <w:r w:rsidRPr="00CE13A7">
        <w:t xml:space="preserve"> кафедрою __________ (протокол № ___ від ____________)</w:t>
      </w:r>
    </w:p>
    <w:p w:rsidR="008D2812" w:rsidRPr="00CE13A7" w:rsidRDefault="008D2812" w:rsidP="008D2812">
      <w:pPr>
        <w:spacing w:after="120" w:line="240" w:lineRule="auto"/>
        <w:jc w:val="both"/>
        <w:rPr>
          <w:bCs/>
        </w:rPr>
      </w:pPr>
      <w:r w:rsidRPr="00CE13A7">
        <w:rPr>
          <w:b/>
          <w:bCs/>
        </w:rPr>
        <w:t xml:space="preserve">Погоджено </w:t>
      </w:r>
      <w:r w:rsidRPr="00CE13A7">
        <w:t>Методичною комісією факультету (протокол № __ від _______</w:t>
      </w:r>
      <w:r w:rsidRPr="00CE13A7">
        <w:rPr>
          <w:bCs/>
        </w:rPr>
        <w:t>)</w:t>
      </w:r>
    </w:p>
    <w:p w:rsidR="008D2812" w:rsidRPr="00CE13A7" w:rsidRDefault="008D2812" w:rsidP="008D2812"/>
    <w:p w:rsidR="00180AEE" w:rsidRDefault="00180AEE"/>
    <w:sectPr w:rsidR="00180AEE" w:rsidSect="00124115">
      <w:footerReference w:type="default" r:id="rId23"/>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38" w:rsidRDefault="00763F38">
      <w:pPr>
        <w:spacing w:line="240" w:lineRule="auto"/>
      </w:pPr>
      <w:r>
        <w:separator/>
      </w:r>
    </w:p>
  </w:endnote>
  <w:endnote w:type="continuationSeparator" w:id="0">
    <w:p w:rsidR="00763F38" w:rsidRDefault="00763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T Sans">
    <w:altName w:val="Arial"/>
    <w:charset w:val="CC"/>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436684"/>
      <w:docPartObj>
        <w:docPartGallery w:val="Page Numbers (Bottom of Page)"/>
        <w:docPartUnique/>
      </w:docPartObj>
    </w:sdtPr>
    <w:sdtEndPr/>
    <w:sdtContent>
      <w:p w:rsidR="00124115" w:rsidRDefault="00124115">
        <w:pPr>
          <w:pStyle w:val="a6"/>
          <w:jc w:val="right"/>
        </w:pPr>
        <w:r>
          <w:fldChar w:fldCharType="begin"/>
        </w:r>
        <w:r>
          <w:instrText>PAGE   \* MERGEFORMAT</w:instrText>
        </w:r>
        <w:r>
          <w:fldChar w:fldCharType="separate"/>
        </w:r>
        <w:r w:rsidR="0065613E" w:rsidRPr="0065613E">
          <w:rPr>
            <w:noProof/>
            <w:lang w:val="ru-RU"/>
          </w:rPr>
          <w:t>8</w:t>
        </w:r>
        <w:r>
          <w:fldChar w:fldCharType="end"/>
        </w:r>
      </w:p>
    </w:sdtContent>
  </w:sdt>
  <w:p w:rsidR="00124115" w:rsidRDefault="001241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38" w:rsidRDefault="00763F38">
      <w:pPr>
        <w:spacing w:line="240" w:lineRule="auto"/>
      </w:pPr>
      <w:r>
        <w:separator/>
      </w:r>
    </w:p>
  </w:footnote>
  <w:footnote w:type="continuationSeparator" w:id="0">
    <w:p w:rsidR="00763F38" w:rsidRDefault="00763F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4CB6"/>
    <w:multiLevelType w:val="hybridMultilevel"/>
    <w:tmpl w:val="4C142904"/>
    <w:lvl w:ilvl="0" w:tplc="AE54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54A5CF8"/>
    <w:multiLevelType w:val="hybridMultilevel"/>
    <w:tmpl w:val="F01C151E"/>
    <w:lvl w:ilvl="0" w:tplc="8E3E7B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F8D4738"/>
    <w:multiLevelType w:val="hybridMultilevel"/>
    <w:tmpl w:val="6FB29FD6"/>
    <w:lvl w:ilvl="0" w:tplc="C7D25252">
      <w:numFmt w:val="bullet"/>
      <w:lvlText w:val="-"/>
      <w:lvlJc w:val="left"/>
      <w:pPr>
        <w:ind w:left="720" w:hanging="360"/>
      </w:pPr>
      <w:rPr>
        <w:rFonts w:ascii="PT Sans" w:eastAsiaTheme="minorHAnsi" w:hAnsi="PT Sans"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8300A71"/>
    <w:multiLevelType w:val="hybridMultilevel"/>
    <w:tmpl w:val="587C0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12"/>
    <w:rsid w:val="0000526B"/>
    <w:rsid w:val="000153BF"/>
    <w:rsid w:val="00024B9F"/>
    <w:rsid w:val="00043C83"/>
    <w:rsid w:val="00070DDF"/>
    <w:rsid w:val="00095716"/>
    <w:rsid w:val="00097D38"/>
    <w:rsid w:val="000A663E"/>
    <w:rsid w:val="000B0A04"/>
    <w:rsid w:val="000C2D48"/>
    <w:rsid w:val="000D034F"/>
    <w:rsid w:val="00106D1E"/>
    <w:rsid w:val="00110BEB"/>
    <w:rsid w:val="00114851"/>
    <w:rsid w:val="001156DC"/>
    <w:rsid w:val="00124115"/>
    <w:rsid w:val="00130AF3"/>
    <w:rsid w:val="0015352B"/>
    <w:rsid w:val="00154FBD"/>
    <w:rsid w:val="00160705"/>
    <w:rsid w:val="00180AEE"/>
    <w:rsid w:val="0019468A"/>
    <w:rsid w:val="001A63E1"/>
    <w:rsid w:val="001C7A63"/>
    <w:rsid w:val="001D2D67"/>
    <w:rsid w:val="00220576"/>
    <w:rsid w:val="00223958"/>
    <w:rsid w:val="00231E99"/>
    <w:rsid w:val="002341EF"/>
    <w:rsid w:val="00250C1F"/>
    <w:rsid w:val="00271F9F"/>
    <w:rsid w:val="00282A8E"/>
    <w:rsid w:val="0028774E"/>
    <w:rsid w:val="00303D56"/>
    <w:rsid w:val="00304BD0"/>
    <w:rsid w:val="00323B39"/>
    <w:rsid w:val="003242BF"/>
    <w:rsid w:val="003702A1"/>
    <w:rsid w:val="00373BB1"/>
    <w:rsid w:val="0038515D"/>
    <w:rsid w:val="00386B3E"/>
    <w:rsid w:val="003C085D"/>
    <w:rsid w:val="003F2924"/>
    <w:rsid w:val="003F5D2E"/>
    <w:rsid w:val="00454236"/>
    <w:rsid w:val="0046058A"/>
    <w:rsid w:val="004925BB"/>
    <w:rsid w:val="004A0864"/>
    <w:rsid w:val="004A2C61"/>
    <w:rsid w:val="004D34B5"/>
    <w:rsid w:val="004F539D"/>
    <w:rsid w:val="004F55C6"/>
    <w:rsid w:val="00553354"/>
    <w:rsid w:val="0057382D"/>
    <w:rsid w:val="005B61DE"/>
    <w:rsid w:val="005F5AF0"/>
    <w:rsid w:val="006129CE"/>
    <w:rsid w:val="00613D79"/>
    <w:rsid w:val="00621C6F"/>
    <w:rsid w:val="0064477A"/>
    <w:rsid w:val="00655AD5"/>
    <w:rsid w:val="0065613E"/>
    <w:rsid w:val="006820E0"/>
    <w:rsid w:val="00686373"/>
    <w:rsid w:val="006B7CD5"/>
    <w:rsid w:val="006D36DD"/>
    <w:rsid w:val="007468F0"/>
    <w:rsid w:val="00763A67"/>
    <w:rsid w:val="00763F38"/>
    <w:rsid w:val="007B4F0C"/>
    <w:rsid w:val="007E3B3C"/>
    <w:rsid w:val="00807B9B"/>
    <w:rsid w:val="00824B71"/>
    <w:rsid w:val="0083654A"/>
    <w:rsid w:val="008417C4"/>
    <w:rsid w:val="00842926"/>
    <w:rsid w:val="00853FA2"/>
    <w:rsid w:val="0086269E"/>
    <w:rsid w:val="008743E5"/>
    <w:rsid w:val="0089394F"/>
    <w:rsid w:val="008D2812"/>
    <w:rsid w:val="0092430B"/>
    <w:rsid w:val="009316C7"/>
    <w:rsid w:val="00933673"/>
    <w:rsid w:val="0095609B"/>
    <w:rsid w:val="0096010F"/>
    <w:rsid w:val="009A0B98"/>
    <w:rsid w:val="009B1D51"/>
    <w:rsid w:val="009F6131"/>
    <w:rsid w:val="00A03ECF"/>
    <w:rsid w:val="00A04D87"/>
    <w:rsid w:val="00A24184"/>
    <w:rsid w:val="00A43950"/>
    <w:rsid w:val="00A50481"/>
    <w:rsid w:val="00A61BB9"/>
    <w:rsid w:val="00A73810"/>
    <w:rsid w:val="00A73B85"/>
    <w:rsid w:val="00A90451"/>
    <w:rsid w:val="00AB73F3"/>
    <w:rsid w:val="00B01D0E"/>
    <w:rsid w:val="00B43E31"/>
    <w:rsid w:val="00B76A56"/>
    <w:rsid w:val="00BF73E8"/>
    <w:rsid w:val="00C00879"/>
    <w:rsid w:val="00C24658"/>
    <w:rsid w:val="00C25406"/>
    <w:rsid w:val="00C343F2"/>
    <w:rsid w:val="00C55491"/>
    <w:rsid w:val="00C85286"/>
    <w:rsid w:val="00CB12F3"/>
    <w:rsid w:val="00CC1656"/>
    <w:rsid w:val="00CE6399"/>
    <w:rsid w:val="00CF5389"/>
    <w:rsid w:val="00D136E9"/>
    <w:rsid w:val="00D41BCA"/>
    <w:rsid w:val="00D5708E"/>
    <w:rsid w:val="00D62303"/>
    <w:rsid w:val="00D82848"/>
    <w:rsid w:val="00DC6C63"/>
    <w:rsid w:val="00DD6DD3"/>
    <w:rsid w:val="00E1627A"/>
    <w:rsid w:val="00EE69F5"/>
    <w:rsid w:val="00F15463"/>
    <w:rsid w:val="00F572C2"/>
    <w:rsid w:val="00F83CE2"/>
    <w:rsid w:val="00F92A5A"/>
    <w:rsid w:val="00F9515F"/>
    <w:rsid w:val="00F962C5"/>
    <w:rsid w:val="00FB0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E71D-31B9-4EA0-8B72-6AEB2D7B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812"/>
    <w:pPr>
      <w:spacing w:after="0" w:line="276" w:lineRule="auto"/>
    </w:pPr>
    <w:rPr>
      <w:rFonts w:ascii="Times New Roman" w:hAnsi="Times New Roman" w:cs="Times New Roman"/>
      <w:sz w:val="28"/>
      <w:szCs w:val="28"/>
    </w:rPr>
  </w:style>
  <w:style w:type="paragraph" w:styleId="1">
    <w:name w:val="heading 1"/>
    <w:basedOn w:val="a0"/>
    <w:next w:val="a"/>
    <w:link w:val="10"/>
    <w:qFormat/>
    <w:rsid w:val="008D2812"/>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2812"/>
    <w:rPr>
      <w:rFonts w:cs="Times New Roman"/>
      <w:b/>
      <w:color w:val="002060"/>
      <w:sz w:val="24"/>
      <w:szCs w:val="24"/>
    </w:rPr>
  </w:style>
  <w:style w:type="table" w:styleId="a4">
    <w:name w:val="Table Grid"/>
    <w:basedOn w:val="a2"/>
    <w:uiPriority w:val="59"/>
    <w:rsid w:val="008D2812"/>
    <w:pPr>
      <w:spacing w:after="0" w:line="240" w:lineRule="auto"/>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8D2812"/>
    <w:pPr>
      <w:ind w:left="720"/>
      <w:contextualSpacing/>
    </w:pPr>
  </w:style>
  <w:style w:type="table" w:customStyle="1" w:styleId="-211">
    <w:name w:val="Таблица-сетка 2 — акцент 11"/>
    <w:basedOn w:val="a2"/>
    <w:uiPriority w:val="47"/>
    <w:rsid w:val="008D2812"/>
    <w:pPr>
      <w:spacing w:after="0" w:line="240" w:lineRule="auto"/>
    </w:pPr>
    <w:rPr>
      <w:rFonts w:ascii="Times New Roman" w:eastAsia="Times New Roman" w:hAnsi="Times New Roman" w:cs="Times New Roman"/>
      <w:sz w:val="20"/>
      <w:szCs w:val="20"/>
      <w:lang w:val="ru-RU" w:eastAsia="ru-RU"/>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5">
    <w:name w:val="Hyperlink"/>
    <w:uiPriority w:val="99"/>
    <w:unhideWhenUsed/>
    <w:rsid w:val="008D2812"/>
    <w:rPr>
      <w:color w:val="0000FF"/>
      <w:u w:val="single"/>
    </w:rPr>
  </w:style>
  <w:style w:type="paragraph" w:styleId="a6">
    <w:name w:val="footer"/>
    <w:basedOn w:val="a"/>
    <w:link w:val="a7"/>
    <w:uiPriority w:val="99"/>
    <w:unhideWhenUsed/>
    <w:rsid w:val="008D2812"/>
    <w:pPr>
      <w:tabs>
        <w:tab w:val="center" w:pos="4819"/>
        <w:tab w:val="right" w:pos="9639"/>
      </w:tabs>
      <w:spacing w:line="240" w:lineRule="auto"/>
    </w:pPr>
  </w:style>
  <w:style w:type="character" w:customStyle="1" w:styleId="a7">
    <w:name w:val="Нижний колонтитул Знак"/>
    <w:basedOn w:val="a1"/>
    <w:link w:val="a6"/>
    <w:uiPriority w:val="99"/>
    <w:rsid w:val="008D2812"/>
    <w:rPr>
      <w:rFonts w:ascii="Times New Roman" w:hAnsi="Times New Roman" w:cs="Times New Roman"/>
      <w:sz w:val="28"/>
      <w:szCs w:val="28"/>
    </w:rPr>
  </w:style>
  <w:style w:type="paragraph" w:styleId="a8">
    <w:name w:val="Body Text"/>
    <w:basedOn w:val="a"/>
    <w:link w:val="a9"/>
    <w:semiHidden/>
    <w:rsid w:val="008D2812"/>
    <w:pPr>
      <w:spacing w:after="120" w:line="240" w:lineRule="auto"/>
    </w:pPr>
    <w:rPr>
      <w:rFonts w:eastAsia="Times New Roman"/>
      <w:szCs w:val="24"/>
      <w:lang w:val="ru-RU" w:eastAsia="ru-RU"/>
    </w:rPr>
  </w:style>
  <w:style w:type="character" w:customStyle="1" w:styleId="a9">
    <w:name w:val="Основной текст Знак"/>
    <w:basedOn w:val="a1"/>
    <w:link w:val="a8"/>
    <w:semiHidden/>
    <w:rsid w:val="008D2812"/>
    <w:rPr>
      <w:rFonts w:ascii="Times New Roman" w:eastAsia="Times New Roman" w:hAnsi="Times New Roman" w:cs="Times New Roman"/>
      <w:sz w:val="28"/>
      <w:szCs w:val="24"/>
      <w:lang w:val="ru-RU" w:eastAsia="ru-RU"/>
    </w:rPr>
  </w:style>
  <w:style w:type="paragraph" w:styleId="aa">
    <w:name w:val="Balloon Text"/>
    <w:basedOn w:val="a"/>
    <w:link w:val="ab"/>
    <w:uiPriority w:val="99"/>
    <w:semiHidden/>
    <w:unhideWhenUsed/>
    <w:rsid w:val="00223958"/>
    <w:pPr>
      <w:spacing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23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2.rada.gov.ua/laws/show/435-15/page9" TargetMode="External"/><Relationship Id="rId18" Type="http://schemas.openxmlformats.org/officeDocument/2006/relationships/hyperlink" Target="http://www.me.gov.ua/Tags/DocumentsByTag?lang=uk-UA&amp;id=bb27fb37-4305-4686-9ea0-995d1c10f028&amp;tag=DerzhavnaSluzhbaIntelektualnoiVlasnosti" TargetMode="External"/><Relationship Id="rId3" Type="http://schemas.openxmlformats.org/officeDocument/2006/relationships/styles" Target="styles.xml"/><Relationship Id="rId21" Type="http://schemas.openxmlformats.org/officeDocument/2006/relationships/hyperlink" Target="http://ela.kpi.ua/handle/123456789/28006" TargetMode="External"/><Relationship Id="rId7" Type="http://schemas.openxmlformats.org/officeDocument/2006/relationships/endnotes" Target="endnotes.xml"/><Relationship Id="rId12" Type="http://schemas.openxmlformats.org/officeDocument/2006/relationships/hyperlink" Target="http://zakon2.rada.gov.ua/laws/show/435-15/page8" TargetMode="External"/><Relationship Id="rId17" Type="http://schemas.openxmlformats.org/officeDocument/2006/relationships/hyperlink" Target="http://zakon3.rada.gov.ua/laws/show/3792-12/pr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1.rada.gov.ua/laws/show/3688-12/print1218034688041545" TargetMode="External"/><Relationship Id="rId20" Type="http://schemas.openxmlformats.org/officeDocument/2006/relationships/hyperlink" Target="http://www.wipo.int/portal/index.htm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kpi.ua/handle/123456789/280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1.rada.gov.ua/laws/show/3687-12" TargetMode="External"/><Relationship Id="rId23" Type="http://schemas.openxmlformats.org/officeDocument/2006/relationships/footer" Target="footer1.xml"/><Relationship Id="rId10" Type="http://schemas.openxmlformats.org/officeDocument/2006/relationships/hyperlink" Target="http://rozklad.kpi.ua/Schedules/ViewSchedule.aspx?v=d10bb8e6-a14e-4803-81f8-d83cd99742b3" TargetMode="External"/><Relationship Id="rId19" Type="http://schemas.openxmlformats.org/officeDocument/2006/relationships/hyperlink" Target="https://ukrpaten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akon2.rada.gov.ua/laws/show/435-15/page18" TargetMode="External"/><Relationship Id="rId22" Type="http://schemas.openxmlformats.org/officeDocument/2006/relationships/hyperlink" Target="http://www.irbis-nbuv.gov.ua/cgi-bin/irbis_nbuv/cgiirbis_64.exe?C21COM=F&amp;I21DBN=UJRN&amp;P21DBN=UJRN&amp;S21CNR=20&amp;Z21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86D0-03DB-44C9-963C-766E62D9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5143</Words>
  <Characters>29320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Natalia Kogut</cp:lastModifiedBy>
  <cp:revision>3</cp:revision>
  <cp:lastPrinted>2021-06-17T17:32:00Z</cp:lastPrinted>
  <dcterms:created xsi:type="dcterms:W3CDTF">2021-09-03T17:43:00Z</dcterms:created>
  <dcterms:modified xsi:type="dcterms:W3CDTF">2021-09-15T16:03:00Z</dcterms:modified>
</cp:coreProperties>
</file>